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0711" w14:textId="77777777" w:rsidR="00C73E44" w:rsidRDefault="00C73E44">
      <w:pPr>
        <w:pStyle w:val="BodyText"/>
        <w:spacing w:before="8"/>
        <w:rPr>
          <w:sz w:val="23"/>
        </w:rPr>
      </w:pPr>
      <w:bookmarkStart w:id="0" w:name="_GoBack"/>
      <w:bookmarkEnd w:id="0"/>
    </w:p>
    <w:p w14:paraId="3308BC0B" w14:textId="5087F8FF" w:rsidR="00C73E44" w:rsidRDefault="00034BFC">
      <w:pPr>
        <w:pStyle w:val="Heading1"/>
        <w:ind w:left="3962" w:right="3980"/>
        <w:jc w:val="center"/>
        <w:rPr>
          <w:u w:val="none"/>
        </w:rPr>
      </w:pPr>
      <w:r>
        <w:rPr>
          <w:lang w:val="fr-FR"/>
        </w:rPr>
        <w:t>SEKO Logistics</w:t>
      </w:r>
      <w:r>
        <w:rPr>
          <w:u w:val="none"/>
          <w:lang w:val="fr-FR"/>
        </w:rPr>
        <w:t xml:space="preserve"> </w:t>
      </w:r>
      <w:r>
        <w:rPr>
          <w:lang w:val="fr-FR"/>
        </w:rPr>
        <w:t>Politique antitrust</w:t>
      </w:r>
    </w:p>
    <w:p w14:paraId="7122B38E" w14:textId="77777777" w:rsidR="00C73E44" w:rsidRDefault="00C73E44">
      <w:pPr>
        <w:pStyle w:val="BodyText"/>
        <w:spacing w:before="2"/>
        <w:rPr>
          <w:b/>
          <w:sz w:val="16"/>
        </w:rPr>
      </w:pPr>
    </w:p>
    <w:p w14:paraId="5B4F4C50" w14:textId="0B68361E" w:rsidR="00C73E44" w:rsidRDefault="00034BFC">
      <w:pPr>
        <w:spacing w:before="90"/>
        <w:ind w:left="100"/>
        <w:rPr>
          <w:b/>
          <w:sz w:val="24"/>
        </w:rPr>
      </w:pPr>
      <w:r>
        <w:rPr>
          <w:b/>
          <w:bCs/>
          <w:sz w:val="24"/>
          <w:u w:val="single"/>
          <w:lang w:val="fr-FR"/>
        </w:rPr>
        <w:t>Politique globale</w:t>
      </w:r>
      <w:r>
        <w:rPr>
          <w:b/>
          <w:bCs/>
          <w:sz w:val="24"/>
          <w:lang w:val="fr-FR"/>
        </w:rPr>
        <w:t> </w:t>
      </w:r>
      <w:r>
        <w:rPr>
          <w:b/>
          <w:bCs/>
          <w:sz w:val="24"/>
          <w:lang w:val="fr-FR"/>
        </w:rPr>
        <w:t>:</w:t>
      </w:r>
    </w:p>
    <w:p w14:paraId="0C2F917A" w14:textId="77777777" w:rsidR="00C73E44" w:rsidRDefault="00C73E44">
      <w:pPr>
        <w:pStyle w:val="BodyText"/>
        <w:spacing w:before="9"/>
        <w:rPr>
          <w:b/>
          <w:sz w:val="15"/>
        </w:rPr>
      </w:pPr>
    </w:p>
    <w:p w14:paraId="17ECA4D4" w14:textId="121E156C" w:rsidR="00C73E44" w:rsidRDefault="00034BFC">
      <w:pPr>
        <w:pStyle w:val="BodyText"/>
        <w:spacing w:before="90"/>
        <w:ind w:left="100" w:right="115" w:firstLine="719"/>
        <w:jc w:val="both"/>
      </w:pPr>
      <w:r>
        <w:rPr>
          <w:lang w:val="fr-FR"/>
        </w:rPr>
        <w:t xml:space="preserve">SEKO Logistics (« SEKO » ou la « Société ») </w:t>
      </w:r>
      <w:r>
        <w:rPr>
          <w:lang w:val="fr-FR"/>
        </w:rPr>
        <w:t xml:space="preserve">exerce </w:t>
      </w:r>
      <w:r>
        <w:rPr>
          <w:lang w:val="fr-FR"/>
        </w:rPr>
        <w:t xml:space="preserve">ses activités </w:t>
      </w:r>
      <w:r>
        <w:rPr>
          <w:lang w:val="fr-FR"/>
        </w:rPr>
        <w:t xml:space="preserve">avec </w:t>
      </w:r>
      <w:r>
        <w:rPr>
          <w:lang w:val="fr-FR"/>
        </w:rPr>
        <w:t xml:space="preserve">éthique et en conformité avec toutes les lois des pays où SEKO exerce ses activités, </w:t>
      </w:r>
      <w:r>
        <w:rPr>
          <w:lang w:val="fr-FR"/>
        </w:rPr>
        <w:t xml:space="preserve">notamment </w:t>
      </w:r>
      <w:r>
        <w:rPr>
          <w:lang w:val="fr-FR"/>
        </w:rPr>
        <w:t>toutes les lois antitrust nationales, fédérales et internationales telles que l</w:t>
      </w:r>
      <w:r>
        <w:rPr>
          <w:lang w:val="fr-FR"/>
        </w:rPr>
        <w:t xml:space="preserve">e U.S. </w:t>
      </w:r>
      <w:r>
        <w:rPr>
          <w:lang w:val="fr-FR"/>
        </w:rPr>
        <w:t>Sherman Act, la loi américaine Clayton Act, la C</w:t>
      </w:r>
      <w:r>
        <w:rPr>
          <w:lang w:val="fr-FR"/>
        </w:rPr>
        <w:t>ommission fédérale du commerce des États-Unis, telle que modifiée, et l</w:t>
      </w:r>
      <w:r>
        <w:rPr>
          <w:lang w:val="fr-FR"/>
        </w:rPr>
        <w:t xml:space="preserve">a législation européenne sur les ententes et les abus de position dominante. </w:t>
      </w:r>
      <w:r>
        <w:rPr>
          <w:lang w:val="fr-FR"/>
        </w:rPr>
        <w:t xml:space="preserve">Les représentants de SEKO NE PEUVENT PAS communiquer directement ou indirectement </w:t>
      </w:r>
      <w:r>
        <w:rPr>
          <w:lang w:val="fr-FR"/>
        </w:rPr>
        <w:t>avec la « concurrence » et afficher toute forme de restrictions ill</w:t>
      </w:r>
      <w:r>
        <w:rPr>
          <w:lang w:val="fr-FR"/>
        </w:rPr>
        <w:t>icites</w:t>
      </w:r>
      <w:r>
        <w:rPr>
          <w:lang w:val="fr-FR"/>
        </w:rPr>
        <w:t xml:space="preserve">, de fixation des prix, de discrimination par les prix, d'accords d'exclusivité, de </w:t>
      </w:r>
      <w:r>
        <w:rPr>
          <w:lang w:val="fr-FR"/>
        </w:rPr>
        <w:t>conspirations</w:t>
      </w:r>
      <w:r>
        <w:rPr>
          <w:lang w:val="fr-FR"/>
        </w:rPr>
        <w:t>, de monopoles, de prix, de marges bénéficiaires et/ou de remises dans le</w:t>
      </w:r>
      <w:r>
        <w:rPr>
          <w:lang w:val="fr-FR"/>
        </w:rPr>
        <w:t xml:space="preserve"> cadre de tout engagement. Le respect de la loi exige l'obéissance à la lettre et à l'esprit de la loi.</w:t>
      </w:r>
    </w:p>
    <w:p w14:paraId="6C7C12A2" w14:textId="77777777" w:rsidR="00C73E44" w:rsidRDefault="00C73E44">
      <w:pPr>
        <w:pStyle w:val="BodyText"/>
      </w:pPr>
    </w:p>
    <w:p w14:paraId="6EE3C4D7" w14:textId="01A83A06" w:rsidR="00C73E44" w:rsidRDefault="00034BFC">
      <w:pPr>
        <w:pStyle w:val="BodyText"/>
        <w:ind w:left="100" w:right="117" w:firstLine="719"/>
        <w:jc w:val="both"/>
      </w:pPr>
      <w:r>
        <w:rPr>
          <w:lang w:val="fr-FR"/>
        </w:rPr>
        <w:t xml:space="preserve">Un </w:t>
      </w:r>
      <w:r>
        <w:rPr>
          <w:lang w:val="fr-FR"/>
        </w:rPr>
        <w:t xml:space="preserve">principe élémentaire </w:t>
      </w:r>
      <w:r>
        <w:rPr>
          <w:lang w:val="fr-FR"/>
        </w:rPr>
        <w:t xml:space="preserve">de la politique de SEKO est qu'aucun employé ne doit conclure </w:t>
      </w:r>
      <w:r>
        <w:rPr>
          <w:lang w:val="fr-FR"/>
        </w:rPr>
        <w:t>d‘</w:t>
      </w:r>
      <w:r>
        <w:rPr>
          <w:lang w:val="fr-FR"/>
        </w:rPr>
        <w:t xml:space="preserve">entente, </w:t>
      </w:r>
      <w:r>
        <w:rPr>
          <w:lang w:val="fr-FR"/>
        </w:rPr>
        <w:t>d’</w:t>
      </w:r>
      <w:r>
        <w:rPr>
          <w:lang w:val="fr-FR"/>
        </w:rPr>
        <w:t xml:space="preserve">accord, </w:t>
      </w:r>
      <w:r>
        <w:rPr>
          <w:lang w:val="fr-FR"/>
        </w:rPr>
        <w:t>de</w:t>
      </w:r>
      <w:r>
        <w:rPr>
          <w:lang w:val="fr-FR"/>
        </w:rPr>
        <w:t xml:space="preserve"> plan ou </w:t>
      </w:r>
      <w:r>
        <w:rPr>
          <w:lang w:val="fr-FR"/>
        </w:rPr>
        <w:t>de</w:t>
      </w:r>
      <w:r>
        <w:rPr>
          <w:lang w:val="fr-FR"/>
        </w:rPr>
        <w:t xml:space="preserve"> s</w:t>
      </w:r>
      <w:r>
        <w:rPr>
          <w:lang w:val="fr-FR"/>
        </w:rPr>
        <w:t xml:space="preserve">chéma, </w:t>
      </w:r>
      <w:r>
        <w:rPr>
          <w:lang w:val="fr-FR"/>
        </w:rPr>
        <w:t xml:space="preserve">explicite </w:t>
      </w:r>
      <w:r>
        <w:rPr>
          <w:lang w:val="fr-FR"/>
        </w:rPr>
        <w:t xml:space="preserve">ou implicite, formel ou informel, oral ou écrit, avec un concurrent en ce qui concerne les prix, les </w:t>
      </w:r>
      <w:r>
        <w:rPr>
          <w:lang w:val="fr-FR"/>
        </w:rPr>
        <w:t xml:space="preserve">conditions </w:t>
      </w:r>
      <w:r>
        <w:rPr>
          <w:lang w:val="fr-FR"/>
        </w:rPr>
        <w:t xml:space="preserve">générales </w:t>
      </w:r>
      <w:r>
        <w:rPr>
          <w:lang w:val="fr-FR"/>
        </w:rPr>
        <w:t>de vente, l</w:t>
      </w:r>
      <w:r>
        <w:rPr>
          <w:lang w:val="fr-FR"/>
        </w:rPr>
        <w:t>e résultat</w:t>
      </w:r>
      <w:r>
        <w:rPr>
          <w:lang w:val="fr-FR"/>
        </w:rPr>
        <w:t xml:space="preserve">, la production, la distribution, les territoires ou les clients. SEKO interdit </w:t>
      </w:r>
      <w:r>
        <w:rPr>
          <w:lang w:val="fr-FR"/>
        </w:rPr>
        <w:t xml:space="preserve">formellement </w:t>
      </w:r>
      <w:r>
        <w:rPr>
          <w:lang w:val="fr-FR"/>
        </w:rPr>
        <w:t xml:space="preserve">toute consultation avec </w:t>
      </w:r>
      <w:r>
        <w:rPr>
          <w:lang w:val="fr-FR"/>
        </w:rPr>
        <w:t>d</w:t>
      </w:r>
      <w:r>
        <w:rPr>
          <w:lang w:val="fr-FR"/>
        </w:rPr>
        <w:t>es concurrents concernant les prix ou les conditions générales de vente.</w:t>
      </w:r>
    </w:p>
    <w:p w14:paraId="33034CD7" w14:textId="77777777" w:rsidR="00C73E44" w:rsidRDefault="00C73E44">
      <w:pPr>
        <w:pStyle w:val="BodyText"/>
      </w:pPr>
    </w:p>
    <w:p w14:paraId="20A79AC4" w14:textId="4648D707" w:rsidR="00C73E44" w:rsidRDefault="00034BFC">
      <w:pPr>
        <w:pStyle w:val="BodyText"/>
        <w:ind w:left="100" w:right="118" w:firstLine="719"/>
        <w:jc w:val="both"/>
      </w:pPr>
      <w:r>
        <w:rPr>
          <w:lang w:val="fr-FR"/>
        </w:rPr>
        <w:t>Par souci de clarté, certains exemples de comporteme</w:t>
      </w:r>
      <w:r>
        <w:rPr>
          <w:lang w:val="fr-FR"/>
        </w:rPr>
        <w:t xml:space="preserve">nts </w:t>
      </w:r>
      <w:r>
        <w:rPr>
          <w:lang w:val="fr-FR"/>
        </w:rPr>
        <w:t xml:space="preserve">pouvant </w:t>
      </w:r>
      <w:r>
        <w:rPr>
          <w:lang w:val="fr-FR"/>
        </w:rPr>
        <w:t>être interprétés comme ill</w:t>
      </w:r>
      <w:r>
        <w:rPr>
          <w:lang w:val="fr-FR"/>
        </w:rPr>
        <w:t xml:space="preserve">icites </w:t>
      </w:r>
      <w:r>
        <w:rPr>
          <w:lang w:val="fr-FR"/>
        </w:rPr>
        <w:t>et contraires aux lois antitrust comprennent, mais sans s'y limiter</w:t>
      </w:r>
      <w:r>
        <w:rPr>
          <w:lang w:val="fr-FR"/>
        </w:rPr>
        <w:t> </w:t>
      </w:r>
      <w:r>
        <w:rPr>
          <w:lang w:val="fr-FR"/>
        </w:rPr>
        <w:t>:</w:t>
      </w:r>
    </w:p>
    <w:p w14:paraId="58E90FB1" w14:textId="77777777" w:rsidR="00C73E44" w:rsidRDefault="00C73E44">
      <w:pPr>
        <w:pStyle w:val="BodyText"/>
      </w:pPr>
    </w:p>
    <w:p w14:paraId="000BE5E0" w14:textId="3067E928" w:rsidR="00C73E44" w:rsidRDefault="00034BF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1"/>
        <w:rPr>
          <w:sz w:val="24"/>
        </w:rPr>
      </w:pPr>
      <w:r>
        <w:rPr>
          <w:sz w:val="24"/>
          <w:lang w:val="fr-FR"/>
        </w:rPr>
        <w:t>l</w:t>
      </w:r>
      <w:r>
        <w:rPr>
          <w:sz w:val="24"/>
          <w:lang w:val="fr-FR"/>
        </w:rPr>
        <w:t xml:space="preserve">’entente sur les </w:t>
      </w:r>
      <w:r>
        <w:rPr>
          <w:sz w:val="24"/>
          <w:lang w:val="fr-FR"/>
        </w:rPr>
        <w:t>prix avec la concurrence ;</w:t>
      </w:r>
    </w:p>
    <w:p w14:paraId="637E7D6B" w14:textId="77777777" w:rsidR="00C73E44" w:rsidRDefault="00C73E44">
      <w:pPr>
        <w:pStyle w:val="BodyText"/>
      </w:pPr>
    </w:p>
    <w:p w14:paraId="069E50CF" w14:textId="1E69DF90" w:rsidR="00C73E44" w:rsidRDefault="00034BF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  <w:lang w:val="fr-FR"/>
        </w:rPr>
        <w:t xml:space="preserve">truquer </w:t>
      </w:r>
      <w:r>
        <w:rPr>
          <w:sz w:val="24"/>
          <w:lang w:val="fr-FR"/>
        </w:rPr>
        <w:t>l</w:t>
      </w:r>
      <w:r>
        <w:rPr>
          <w:sz w:val="24"/>
          <w:lang w:val="fr-FR"/>
        </w:rPr>
        <w:t xml:space="preserve">es </w:t>
      </w:r>
      <w:r>
        <w:rPr>
          <w:sz w:val="24"/>
          <w:lang w:val="fr-FR"/>
        </w:rPr>
        <w:t>soumissions</w:t>
      </w:r>
      <w:r>
        <w:rPr>
          <w:sz w:val="24"/>
          <w:lang w:val="fr-FR"/>
        </w:rPr>
        <w:t xml:space="preserve"> avec la concurrence</w:t>
      </w:r>
      <w:r>
        <w:rPr>
          <w:sz w:val="24"/>
          <w:lang w:val="fr-FR"/>
        </w:rPr>
        <w:t> </w:t>
      </w:r>
      <w:r>
        <w:rPr>
          <w:sz w:val="24"/>
          <w:lang w:val="fr-FR"/>
        </w:rPr>
        <w:t>;</w:t>
      </w:r>
    </w:p>
    <w:p w14:paraId="028EDBA3" w14:textId="77777777" w:rsidR="00C73E44" w:rsidRDefault="00C73E44">
      <w:pPr>
        <w:pStyle w:val="BodyText"/>
      </w:pPr>
    </w:p>
    <w:p w14:paraId="3D8CA5CD" w14:textId="5EB24864" w:rsidR="00C73E44" w:rsidRDefault="00034BF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  <w:lang w:val="fr-FR"/>
        </w:rPr>
        <w:t>conspirer avec la concurrence</w:t>
      </w:r>
      <w:r>
        <w:rPr>
          <w:sz w:val="24"/>
          <w:lang w:val="fr-FR"/>
        </w:rPr>
        <w:t> </w:t>
      </w:r>
      <w:r>
        <w:rPr>
          <w:sz w:val="24"/>
          <w:lang w:val="fr-FR"/>
        </w:rPr>
        <w:t>;</w:t>
      </w:r>
    </w:p>
    <w:p w14:paraId="57C17C0B" w14:textId="77777777" w:rsidR="00C73E44" w:rsidRDefault="00C73E44">
      <w:pPr>
        <w:pStyle w:val="BodyText"/>
      </w:pPr>
    </w:p>
    <w:p w14:paraId="34C0A948" w14:textId="46F12AF9" w:rsidR="00C73E44" w:rsidRDefault="00034BF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00" w:right="120" w:firstLine="719"/>
        <w:rPr>
          <w:sz w:val="24"/>
        </w:rPr>
      </w:pPr>
      <w:r>
        <w:rPr>
          <w:sz w:val="24"/>
          <w:lang w:val="fr-FR"/>
        </w:rPr>
        <w:t>la destruction de documents dans le but d</w:t>
      </w:r>
      <w:r>
        <w:rPr>
          <w:sz w:val="24"/>
          <w:lang w:val="fr-FR"/>
        </w:rPr>
        <w:t xml:space="preserve">’atteindre </w:t>
      </w:r>
      <w:r>
        <w:rPr>
          <w:sz w:val="24"/>
          <w:lang w:val="fr-FR"/>
        </w:rPr>
        <w:t>ou de cacher l'un des motifs susmentionnés</w:t>
      </w:r>
      <w:r>
        <w:rPr>
          <w:sz w:val="24"/>
          <w:lang w:val="fr-FR"/>
        </w:rPr>
        <w:t> </w:t>
      </w:r>
      <w:r>
        <w:rPr>
          <w:sz w:val="24"/>
          <w:lang w:val="fr-FR"/>
        </w:rPr>
        <w:t>; et</w:t>
      </w:r>
    </w:p>
    <w:p w14:paraId="5E2B0F96" w14:textId="77777777" w:rsidR="00C73E44" w:rsidRDefault="00C73E44">
      <w:pPr>
        <w:pStyle w:val="BodyText"/>
      </w:pPr>
    </w:p>
    <w:p w14:paraId="3501E4EE" w14:textId="77777777" w:rsidR="00C73E44" w:rsidRDefault="00034BFC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left="1600" w:hanging="781"/>
        <w:rPr>
          <w:sz w:val="24"/>
        </w:rPr>
      </w:pPr>
      <w:r>
        <w:rPr>
          <w:sz w:val="24"/>
          <w:lang w:val="fr-FR"/>
        </w:rPr>
        <w:t xml:space="preserve">la </w:t>
      </w:r>
      <w:r>
        <w:rPr>
          <w:sz w:val="24"/>
          <w:lang w:val="fr-FR"/>
        </w:rPr>
        <w:t>discrimination par les prix.</w:t>
      </w:r>
    </w:p>
    <w:p w14:paraId="24B84678" w14:textId="77777777" w:rsidR="00C73E44" w:rsidRDefault="00C73E44">
      <w:pPr>
        <w:pStyle w:val="BodyText"/>
      </w:pPr>
    </w:p>
    <w:p w14:paraId="4C74326C" w14:textId="2D0A7B22" w:rsidR="00C73E44" w:rsidRDefault="00034BFC">
      <w:pPr>
        <w:pStyle w:val="BodyText"/>
        <w:ind w:left="100" w:right="174" w:firstLine="719"/>
      </w:pPr>
      <w:r>
        <w:rPr>
          <w:lang w:val="fr-FR"/>
        </w:rPr>
        <w:t>TOUTE INFRACTION À LA POLITIQUE ANTITRUST DE LA SOCIÉTÉ OU AUX LOIS ANTITRUS</w:t>
      </w:r>
      <w:r>
        <w:rPr>
          <w:lang w:val="fr-FR"/>
        </w:rPr>
        <w:t xml:space="preserve">T SOUMETTRA TOUT EMPLOYÉ À DES SANCTIONS </w:t>
      </w:r>
      <w:r>
        <w:rPr>
          <w:lang w:val="fr-FR"/>
        </w:rPr>
        <w:t xml:space="preserve">PÉNALES </w:t>
      </w:r>
      <w:r>
        <w:rPr>
          <w:lang w:val="fr-FR"/>
        </w:rPr>
        <w:t>AINSI QU'À LA DISCIPLINE DE L'ENTREPRISE, POUVANT ALLER JUSQU'AU LICENCIEMENT.</w:t>
      </w:r>
    </w:p>
    <w:p w14:paraId="20BF485B" w14:textId="77777777" w:rsidR="00C73E44" w:rsidRDefault="00C73E44">
      <w:pPr>
        <w:pStyle w:val="BodyText"/>
        <w:spacing w:before="6"/>
      </w:pPr>
    </w:p>
    <w:p w14:paraId="65478CD8" w14:textId="77777777" w:rsidR="00C73E44" w:rsidRDefault="00034BFC">
      <w:pPr>
        <w:pStyle w:val="Heading1"/>
        <w:spacing w:before="0"/>
        <w:rPr>
          <w:u w:val="none"/>
        </w:rPr>
      </w:pPr>
      <w:r>
        <w:rPr>
          <w:lang w:val="fr-FR"/>
        </w:rPr>
        <w:t>Plaintes/Rapports</w:t>
      </w:r>
      <w:r>
        <w:rPr>
          <w:u w:val="none"/>
          <w:lang w:val="fr-FR"/>
        </w:rPr>
        <w:t xml:space="preserve"> :</w:t>
      </w:r>
    </w:p>
    <w:p w14:paraId="04F326BE" w14:textId="77777777" w:rsidR="00C73E44" w:rsidRDefault="00C73E44">
      <w:pPr>
        <w:pStyle w:val="BodyText"/>
        <w:spacing w:before="8"/>
        <w:rPr>
          <w:b/>
          <w:sz w:val="15"/>
        </w:rPr>
      </w:pPr>
    </w:p>
    <w:p w14:paraId="7F220C8E" w14:textId="77777777" w:rsidR="00C73E44" w:rsidRDefault="00034BFC">
      <w:pPr>
        <w:pStyle w:val="BodyText"/>
        <w:spacing w:before="90"/>
        <w:ind w:left="100" w:right="174" w:firstLine="719"/>
      </w:pPr>
      <w:r>
        <w:rPr>
          <w:lang w:val="fr-FR"/>
        </w:rPr>
        <w:t>Si vous estimez que le comportement ou les pratiques commerciales d'un représentant SEKO enfreignent la présente Politique, vous avez l'obligation de prendre les mesures suivantes :</w:t>
      </w:r>
    </w:p>
    <w:p w14:paraId="58489301" w14:textId="77777777" w:rsidR="00C73E44" w:rsidRDefault="00C73E44">
      <w:pPr>
        <w:sectPr w:rsidR="00C73E44">
          <w:headerReference w:type="default" r:id="rId7"/>
          <w:footerReference w:type="default" r:id="rId8"/>
          <w:type w:val="continuous"/>
          <w:pgSz w:w="12240" w:h="15840"/>
          <w:pgMar w:top="1660" w:right="1320" w:bottom="600" w:left="1340" w:header="960" w:footer="414" w:gutter="0"/>
          <w:pgNumType w:start="1"/>
          <w:cols w:space="720"/>
        </w:sectPr>
      </w:pPr>
    </w:p>
    <w:p w14:paraId="733C6B19" w14:textId="77777777" w:rsidR="00C73E44" w:rsidRDefault="00C73E44">
      <w:pPr>
        <w:pStyle w:val="BodyText"/>
        <w:rPr>
          <w:sz w:val="20"/>
        </w:rPr>
      </w:pPr>
    </w:p>
    <w:p w14:paraId="528C7B2A" w14:textId="4C806AEE" w:rsidR="00C73E44" w:rsidRDefault="00034BFC">
      <w:pPr>
        <w:pStyle w:val="BodyText"/>
        <w:spacing w:before="90"/>
        <w:ind w:left="100" w:right="116" w:firstLine="719"/>
        <w:jc w:val="both"/>
      </w:pPr>
      <w:r>
        <w:rPr>
          <w:lang w:val="fr-FR"/>
        </w:rPr>
        <w:t>Envoye</w:t>
      </w:r>
      <w:r>
        <w:rPr>
          <w:lang w:val="fr-FR"/>
        </w:rPr>
        <w:t>r</w:t>
      </w:r>
      <w:r>
        <w:rPr>
          <w:lang w:val="fr-FR"/>
        </w:rPr>
        <w:t xml:space="preserve"> un </w:t>
      </w:r>
      <w:r>
        <w:rPr>
          <w:lang w:val="fr-FR"/>
        </w:rPr>
        <w:t xml:space="preserve">courriel </w:t>
      </w:r>
      <w:r>
        <w:rPr>
          <w:lang w:val="fr-FR"/>
        </w:rPr>
        <w:t xml:space="preserve">à </w:t>
      </w:r>
      <w:hyperlink r:id="rId9">
        <w:r>
          <w:rPr>
            <w:lang w:val="fr-FR"/>
          </w:rPr>
          <w:t>compliance@sekologistics.com</w:t>
        </w:r>
      </w:hyperlink>
      <w:r>
        <w:rPr>
          <w:lang w:val="fr-FR"/>
        </w:rPr>
        <w:t xml:space="preserve">. </w:t>
      </w:r>
      <w:r>
        <w:rPr>
          <w:lang w:val="fr-FR"/>
        </w:rPr>
        <w:t>Ligne d’</w:t>
      </w:r>
      <w:r>
        <w:rPr>
          <w:lang w:val="fr-FR"/>
        </w:rPr>
        <w:t>o</w:t>
      </w:r>
      <w:r>
        <w:rPr>
          <w:lang w:val="fr-FR"/>
        </w:rPr>
        <w:t>bjet</w:t>
      </w:r>
      <w:r>
        <w:rPr>
          <w:lang w:val="fr-FR"/>
        </w:rPr>
        <w:t> </w:t>
      </w:r>
      <w:r>
        <w:rPr>
          <w:lang w:val="fr-FR"/>
        </w:rPr>
        <w:t>: Alerte antitrust, corps d</w:t>
      </w:r>
      <w:r>
        <w:rPr>
          <w:lang w:val="fr-FR"/>
        </w:rPr>
        <w:t xml:space="preserve">u courriel </w:t>
      </w:r>
      <w:r>
        <w:rPr>
          <w:lang w:val="fr-FR"/>
        </w:rPr>
        <w:t>pour inclure la signature de l'expéditeur. Vous serez immédiatement contacté par notre service juridique/conformité.</w:t>
      </w:r>
    </w:p>
    <w:p w14:paraId="725DE9F9" w14:textId="77777777" w:rsidR="00C73E44" w:rsidRDefault="00C73E44">
      <w:pPr>
        <w:pStyle w:val="BodyText"/>
        <w:spacing w:before="3"/>
        <w:rPr>
          <w:sz w:val="25"/>
        </w:rPr>
      </w:pPr>
    </w:p>
    <w:p w14:paraId="17E5EEFE" w14:textId="759301BA" w:rsidR="00C73E44" w:rsidRDefault="00034BFC">
      <w:pPr>
        <w:pStyle w:val="Heading1"/>
        <w:spacing w:before="1"/>
        <w:rPr>
          <w:u w:val="none"/>
        </w:rPr>
      </w:pPr>
      <w:r>
        <w:rPr>
          <w:lang w:val="fr-FR"/>
        </w:rPr>
        <w:t>Aucune mesure de représailles en cas de signalement</w:t>
      </w:r>
      <w:r>
        <w:rPr>
          <w:b w:val="0"/>
          <w:bCs w:val="0"/>
          <w:u w:val="none"/>
          <w:lang w:val="fr-FR"/>
        </w:rPr>
        <w:t> </w:t>
      </w:r>
      <w:r>
        <w:rPr>
          <w:u w:val="none"/>
          <w:lang w:val="fr-FR"/>
        </w:rPr>
        <w:t>:</w:t>
      </w:r>
    </w:p>
    <w:p w14:paraId="6B0E51B9" w14:textId="77777777" w:rsidR="00C73E44" w:rsidRDefault="00C73E44">
      <w:pPr>
        <w:pStyle w:val="BodyText"/>
        <w:rPr>
          <w:b/>
        </w:rPr>
      </w:pPr>
    </w:p>
    <w:p w14:paraId="1F62230A" w14:textId="23B63189" w:rsidR="00C73E44" w:rsidRDefault="00034BFC">
      <w:pPr>
        <w:pStyle w:val="BodyText"/>
        <w:ind w:left="191" w:right="144" w:firstLine="628"/>
      </w:pPr>
      <w:r>
        <w:rPr>
          <w:lang w:val="fr-FR"/>
        </w:rPr>
        <w:t>SEKO protégera la confidentialité des allégations dans la mesure du possible et appropriée au vu des circonstances. Si cela vous gêne de présenter une plainte</w:t>
      </w:r>
      <w:r>
        <w:rPr>
          <w:lang w:val="fr-FR"/>
        </w:rPr>
        <w:t>/un signalement</w:t>
      </w:r>
      <w:r>
        <w:rPr>
          <w:lang w:val="fr-FR"/>
        </w:rPr>
        <w:t xml:space="preserve"> en votre nom, vous pouvez la présenter de manière anonyme. SEKO enquêtera activeme</w:t>
      </w:r>
      <w:r>
        <w:rPr>
          <w:lang w:val="fr-FR"/>
        </w:rPr>
        <w:t>nt sur toutes les plaintes en vertu de la présente Politique, et s'il est déterminé qu'une violation a été commise, SEKO prendra les sanctions disciplinaires appropriées contre la partie fautive, pouvant aller jusqu'au licenciement de l'employé ou à la rés</w:t>
      </w:r>
      <w:r>
        <w:rPr>
          <w:lang w:val="fr-FR"/>
        </w:rPr>
        <w:t xml:space="preserve">iliation de l'accord avec ce représentant SEKO. SEKO ne prendra pas ou n'autorisera pas de </w:t>
      </w:r>
      <w:r>
        <w:rPr>
          <w:lang w:val="fr-FR"/>
        </w:rPr>
        <w:t xml:space="preserve">mesure de </w:t>
      </w:r>
      <w:r>
        <w:rPr>
          <w:lang w:val="fr-FR"/>
        </w:rPr>
        <w:t xml:space="preserve">représailles contre toute personne qui s'est plainte de </w:t>
      </w:r>
      <w:r>
        <w:rPr>
          <w:lang w:val="fr-FR"/>
        </w:rPr>
        <w:t>violations des lois antitrust</w:t>
      </w:r>
      <w:r>
        <w:rPr>
          <w:lang w:val="fr-FR"/>
        </w:rPr>
        <w:t>, ou qui a autremen</w:t>
      </w:r>
      <w:r>
        <w:rPr>
          <w:lang w:val="fr-FR"/>
        </w:rPr>
        <w:t>t participé à une enquête sur de telles plaintes.</w:t>
      </w:r>
    </w:p>
    <w:p w14:paraId="12E701CA" w14:textId="77777777" w:rsidR="00C73E44" w:rsidRDefault="00C73E44">
      <w:pPr>
        <w:pStyle w:val="BodyText"/>
        <w:spacing w:before="5"/>
      </w:pPr>
    </w:p>
    <w:p w14:paraId="433C5CFA" w14:textId="46F886F1" w:rsidR="00C73E44" w:rsidRDefault="00034BFC">
      <w:pPr>
        <w:pStyle w:val="BodyText"/>
        <w:ind w:left="100" w:right="116" w:firstLine="719"/>
        <w:jc w:val="both"/>
      </w:pPr>
      <w:r>
        <w:rPr>
          <w:lang w:val="fr-FR"/>
        </w:rPr>
        <w:t>Tout représentant SEKO qui reçoit une plainte</w:t>
      </w:r>
      <w:r>
        <w:rPr>
          <w:lang w:val="fr-FR"/>
        </w:rPr>
        <w:t>/un signalement</w:t>
      </w:r>
      <w:r>
        <w:rPr>
          <w:lang w:val="fr-FR"/>
        </w:rPr>
        <w:t xml:space="preserve"> d'un membre du public doit conseiller à la personne de </w:t>
      </w:r>
      <w:r>
        <w:rPr>
          <w:lang w:val="fr-FR"/>
        </w:rPr>
        <w:t xml:space="preserve">diriger </w:t>
      </w:r>
      <w:r>
        <w:rPr>
          <w:lang w:val="fr-FR"/>
        </w:rPr>
        <w:t xml:space="preserve">sa plainte directement au </w:t>
      </w:r>
      <w:r>
        <w:rPr>
          <w:lang w:val="fr-FR"/>
        </w:rPr>
        <w:t xml:space="preserve">courriel </w:t>
      </w:r>
      <w:hyperlink r:id="rId10">
        <w:r>
          <w:rPr>
            <w:color w:val="054993"/>
            <w:lang w:val="fr-FR"/>
          </w:rPr>
          <w:t>compliance@sekologist</w:t>
        </w:r>
      </w:hyperlink>
      <w:r>
        <w:rPr>
          <w:color w:val="054993"/>
          <w:lang w:val="fr-FR"/>
        </w:rPr>
        <w:t>ics.com</w:t>
      </w:r>
    </w:p>
    <w:p w14:paraId="7DC7BE4E" w14:textId="77777777" w:rsidR="00C73E44" w:rsidRDefault="00C73E44">
      <w:pPr>
        <w:pStyle w:val="BodyText"/>
      </w:pPr>
    </w:p>
    <w:p w14:paraId="72DCAE38" w14:textId="475DB534" w:rsidR="00C73E44" w:rsidRDefault="00034BFC">
      <w:pPr>
        <w:pStyle w:val="BodyText"/>
        <w:ind w:left="100" w:right="116" w:firstLine="719"/>
        <w:jc w:val="both"/>
      </w:pPr>
      <w:r>
        <w:rPr>
          <w:lang w:val="fr-FR"/>
        </w:rPr>
        <w:t xml:space="preserve">SEKO ne paiera aucune amende, pénalité ou frais de justice à l'encontre d'un représentant SEKO reconnu coupable d'avoir violé </w:t>
      </w:r>
      <w:r>
        <w:rPr>
          <w:lang w:val="fr-FR"/>
        </w:rPr>
        <w:t>des lois antitrust et qui a agi en violation de cette politique.</w:t>
      </w:r>
    </w:p>
    <w:p w14:paraId="17148C2A" w14:textId="77777777" w:rsidR="00C73E44" w:rsidRDefault="00C73E44">
      <w:pPr>
        <w:pStyle w:val="BodyText"/>
        <w:spacing w:before="1"/>
      </w:pPr>
    </w:p>
    <w:p w14:paraId="0A51D771" w14:textId="5BFAADD8" w:rsidR="00C73E44" w:rsidRDefault="00034BFC">
      <w:pPr>
        <w:pStyle w:val="BodyText"/>
        <w:ind w:left="100" w:right="116" w:firstLine="719"/>
        <w:jc w:val="both"/>
      </w:pPr>
      <w:r>
        <w:rPr>
          <w:u w:val="single"/>
          <w:lang w:val="fr-FR"/>
        </w:rPr>
        <w:t>Il convient de noter que cette brève déclaration n</w:t>
      </w:r>
      <w:r>
        <w:rPr>
          <w:u w:val="single"/>
          <w:lang w:val="fr-FR"/>
        </w:rPr>
        <w:t>e préten</w:t>
      </w:r>
      <w:r>
        <w:rPr>
          <w:u w:val="single"/>
          <w:lang w:val="fr-FR"/>
        </w:rPr>
        <w:t xml:space="preserve">d pas </w:t>
      </w:r>
      <w:r>
        <w:rPr>
          <w:u w:val="single"/>
          <w:lang w:val="fr-FR"/>
        </w:rPr>
        <w:t>être une déclaration complète de tous les</w:t>
      </w:r>
      <w:r>
        <w:rPr>
          <w:lang w:val="fr-FR"/>
        </w:rPr>
        <w:t xml:space="preserve"> </w:t>
      </w:r>
      <w:r>
        <w:rPr>
          <w:u w:val="single"/>
          <w:lang w:val="fr-FR"/>
        </w:rPr>
        <w:t>aspects des lois antitrust ou de la politique de la Société. Si</w:t>
      </w:r>
      <w:r>
        <w:rPr>
          <w:u w:val="single"/>
          <w:lang w:val="fr-FR"/>
        </w:rPr>
        <w:t xml:space="preserve"> vous avez des questions concernant</w:t>
      </w:r>
      <w:r>
        <w:rPr>
          <w:lang w:val="fr-FR"/>
        </w:rPr>
        <w:t xml:space="preserve"> la </w:t>
      </w:r>
      <w:r>
        <w:rPr>
          <w:u w:val="single"/>
          <w:lang w:val="fr-FR"/>
        </w:rPr>
        <w:t>politique antitrust, veuillez contacter SEKO Compliance</w:t>
      </w:r>
      <w:r>
        <w:rPr>
          <w:u w:val="single"/>
          <w:lang w:val="fr-FR"/>
        </w:rPr>
        <w:t>/Conformité</w:t>
      </w:r>
      <w:r>
        <w:rPr>
          <w:u w:val="single"/>
          <w:lang w:val="fr-FR"/>
        </w:rPr>
        <w:t xml:space="preserve"> ou SEKO Leg</w:t>
      </w:r>
      <w:r>
        <w:rPr>
          <w:lang w:val="fr-FR"/>
        </w:rPr>
        <w:t>al</w:t>
      </w:r>
      <w:r>
        <w:rPr>
          <w:lang w:val="fr-FR"/>
        </w:rPr>
        <w:t>/Juridique</w:t>
      </w:r>
      <w:r>
        <w:rPr>
          <w:lang w:val="fr-FR"/>
        </w:rPr>
        <w:t>.</w:t>
      </w:r>
    </w:p>
    <w:sectPr w:rsidR="00C73E44">
      <w:pgSz w:w="12240" w:h="15840"/>
      <w:pgMar w:top="1660" w:right="1320" w:bottom="600" w:left="1340" w:header="96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44DA3" w14:textId="77777777" w:rsidR="00034BFC" w:rsidRDefault="00034BFC">
      <w:r>
        <w:separator/>
      </w:r>
    </w:p>
  </w:endnote>
  <w:endnote w:type="continuationSeparator" w:id="0">
    <w:p w14:paraId="7ABDE959" w14:textId="77777777" w:rsidR="00034BFC" w:rsidRDefault="0003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EEAF" w14:textId="006D766C" w:rsidR="00C73E44" w:rsidRDefault="001F0E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83D804" wp14:editId="3DDA72A8">
              <wp:simplePos x="0" y="0"/>
              <wp:positionH relativeFrom="page">
                <wp:posOffset>901700</wp:posOffset>
              </wp:positionH>
              <wp:positionV relativeFrom="page">
                <wp:posOffset>9655810</wp:posOffset>
              </wp:positionV>
              <wp:extent cx="1874520" cy="139065"/>
              <wp:effectExtent l="0" t="0" r="0" b="0"/>
              <wp:wrapNone/>
              <wp:docPr id="1431656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BD96" w14:textId="77777777" w:rsidR="00C73E44" w:rsidRDefault="00034BF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fr-FR"/>
                            </w:rPr>
                            <w:t>SEKO Antitrust Rev 2 Date 24 octobre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83D8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0.3pt;width:147.6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" filled="f" stroked="f">
              <v:textbox inset="0,0,0,0">
                <w:txbxContent>
                  <w:p w14:paraId="2D02BD96" w14:textId="77777777" w:rsidR="00C73E44" w:rsidRDefault="00000000">
                    <w:pPr>
                      <w:spacing w:before="14"/>
                      <w:ind w:left="20"/>
                      <w:rPr>
                        <w:sz w:val="16"/>
                      </w:rPr>
                      <w:bidi w:val="0"/>
                    </w:pPr>
                    <w:r>
                      <w:rPr>
                        <w:sz w:val="16"/>
                        <w:lang w:val="fr-fr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SEKO Antitrust Rev 2 Date 24 octobre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24C06" w14:textId="77777777" w:rsidR="00034BFC" w:rsidRDefault="00034BFC">
      <w:r>
        <w:separator/>
      </w:r>
    </w:p>
  </w:footnote>
  <w:footnote w:type="continuationSeparator" w:id="0">
    <w:p w14:paraId="5AF31337" w14:textId="77777777" w:rsidR="00034BFC" w:rsidRDefault="0003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6E06" w14:textId="77777777" w:rsidR="00C73E44" w:rsidRDefault="00034BF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D746DF" wp14:editId="4FC69661">
          <wp:simplePos x="0" y="0"/>
          <wp:positionH relativeFrom="page">
            <wp:posOffset>914400</wp:posOffset>
          </wp:positionH>
          <wp:positionV relativeFrom="page">
            <wp:posOffset>609511</wp:posOffset>
          </wp:positionV>
          <wp:extent cx="2666620" cy="456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6620" cy="456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3850"/>
    <w:multiLevelType w:val="hybridMultilevel"/>
    <w:tmpl w:val="052E2962"/>
    <w:lvl w:ilvl="0" w:tplc="0F5C85A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57A0FC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2B4771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479ECB3C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6C8E10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9E1413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DE42F5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8F463AA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01B6205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44"/>
    <w:rsid w:val="00034BFC"/>
    <w:rsid w:val="000969E2"/>
    <w:rsid w:val="00125705"/>
    <w:rsid w:val="001F0E7C"/>
    <w:rsid w:val="00707705"/>
    <w:rsid w:val="00C73E44"/>
    <w:rsid w:val="00D963DE"/>
    <w:rsid w:val="00E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hics@sekologis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hics@seko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2023-08-30T01:05:00Z</dcterms:created>
  <dcterms:modified xsi:type="dcterms:W3CDTF">2023-09-04T11:35:00Z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2023-08-30T01:30:42Z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ab8da909-bbd8-440c-8594-f2decc81a395</vt:lpwstr>
  </property>
  <property fmtid="{D5CDD505-2E9C-101B-9397-08002B2CF9AE}" pid="7" name="MSIP_Label_defa4170-0d19-0005-0004-bc88714345d2_ActionId">
    <vt:lpwstr>527d2437-8392-4c31-8016-0942ab2b2b65</vt:lpwstr>
  </property>
  <property fmtid="{D5CDD505-2E9C-101B-9397-08002B2CF9AE}" pid="8" name="MSIP_Label_defa4170-0d19-0005-0004-bc88714345d2_ContentBits">
    <vt:lpwstr>0</vt:lpwstr>
  </property>
</Properties>
</file>