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525BF" w14:textId="77777777" w:rsidR="00703BC7" w:rsidRDefault="00703BC7">
      <w:pPr>
        <w:pStyle w:val="BodyText"/>
        <w:spacing w:before="3"/>
        <w:rPr>
          <w:rFonts w:ascii="Times New Roman"/>
          <w:sz w:val="16"/>
        </w:rPr>
      </w:pPr>
    </w:p>
    <w:p w14:paraId="6815DADD" w14:textId="77777777" w:rsidR="00703BC7" w:rsidRDefault="00000000">
      <w:pPr>
        <w:pStyle w:val="Title"/>
        <w:bidi w:val="0"/>
      </w:pPr>
      <w:r>
        <w:rPr>
          <w:lang w:val="bn"/>
          <w:b w:val="1"/>
          <w:bCs w:val="1"/>
          <w:i w:val="0"/>
          <w:iCs w:val="0"/>
          <w:u w:val="none"/>
          <w:vertAlign w:val="baseline"/>
          <w:rtl w:val="0"/>
        </w:rPr>
        <w:t xml:space="preserve">আচরণবিধি এবং নৈতিকতার বিবৃতি</w:t>
      </w:r>
    </w:p>
    <w:p w14:paraId="51D97AD4" w14:textId="77777777" w:rsidR="00703BC7" w:rsidRDefault="00703BC7" w:rsidP="001F24F8">
      <w:pPr>
        <w:pStyle w:val="BodyText"/>
        <w:spacing w:after="240"/>
        <w:rPr>
          <w:b/>
          <w:sz w:val="26"/>
        </w:rPr>
      </w:pPr>
    </w:p>
    <w:p w14:paraId="1F49E52B" w14:textId="77777777" w:rsidR="00703BC7" w:rsidRDefault="00000000">
      <w:pPr>
        <w:pStyle w:val="ListParagraph"/>
        <w:numPr>
          <w:ilvl w:val="0"/>
          <w:numId w:val="2"/>
        </w:numPr>
        <w:tabs>
          <w:tab w:val="left" w:pos="820"/>
          <w:tab w:val="left" w:pos="821"/>
        </w:tabs>
        <w:spacing w:before="158"/>
        <w:jc w:val="left"/>
        <w:rPr>
          <w:sz w:val="24"/>
        </w:rPr>
        <w:bidi w:val="0"/>
      </w:pPr>
      <w:r>
        <w:rPr>
          <w:sz w:val="24"/>
          <w:lang w:val="bn"/>
          <w:b w:val="0"/>
          <w:bCs w:val="0"/>
          <w:i w:val="0"/>
          <w:iCs w:val="0"/>
          <w:u w:val="none"/>
          <w:vertAlign w:val="baseline"/>
          <w:rtl w:val="0"/>
        </w:rPr>
        <w:t xml:space="preserve">উদ্দেশ্য।</w:t>
      </w:r>
    </w:p>
    <w:p w14:paraId="70E96767" w14:textId="77777777" w:rsidR="00703BC7" w:rsidRDefault="00703BC7">
      <w:pPr>
        <w:pStyle w:val="BodyText"/>
        <w:spacing w:before="1"/>
        <w:rPr>
          <w:sz w:val="21"/>
        </w:rPr>
      </w:pPr>
    </w:p>
    <w:p w14:paraId="4530D0E1" w14:textId="77777777" w:rsidR="00703BC7" w:rsidRDefault="00000000">
      <w:pPr>
        <w:pStyle w:val="BodyText"/>
        <w:spacing w:line="276" w:lineRule="auto"/>
        <w:ind w:left="100" w:right="115"/>
        <w:bidi w:val="0"/>
      </w:pPr>
      <w:r>
        <w:rPr>
          <w:lang w:val="bn"/>
          <w:b w:val="0"/>
          <w:bCs w:val="0"/>
          <w:i w:val="0"/>
          <w:iCs w:val="0"/>
          <w:u w:val="none"/>
          <w:vertAlign w:val="baseline"/>
          <w:rtl w:val="0"/>
        </w:rPr>
        <w:t xml:space="preserve">SEKO Worldwide, LLC-এর (এবং SEKO-এর নিয়ন্ত্রিত এবং/অথবা তার সহযোগী সমস্ত সত্তার) সমস্ত কর্মী এবং SEKO-এর সাথে সংযুক্ত অন্যান্য পক্ষের, সততার সাথে এবং নৈতিক ভাবে ব্যবসা সম্পাদন করার একটি দৃঢ় এবং অবিচল অঙ্গীকার রয়েছে। এই নীতিগুলো কার্যকর করতে SEKO-এর অঙ্গীকার, এই আচরণবিধি এবং নৈতিকতার বিবৃতি (এখানে পরবর্তী সময়ে “আচরণবিধি” বলে উল্লেখ করা হয়েছে) নিম্নলিখিত বিষয়গুলো বিবৃত করে: (1) নৈতিকতা এবং আইন মেনে চলার ক্ষেত্রে SEKO-এর অঙ্গীকারের উপর জোড় দেয়; (2) নৈতিক এবং আইনি আচরণের মৌলিক মানদণ্ড মেনে চলার জন্য প্রত্যাশা ব্যাখ্যা করে; (3) জানা বা সন্দেহজনক নৈতিক বা আইন লঙ্ঘন রিপোর্ট করার পদ্ধতি প্রদান করে; এবং (4) অন্যায়াচরণ প্রতিরোধ এবং চিহ্নিত করতে সহায়তা করে। </w:t>
      </w:r>
    </w:p>
    <w:p w14:paraId="7CCA2851" w14:textId="77777777" w:rsidR="00703BC7" w:rsidRDefault="00000000">
      <w:pPr>
        <w:pStyle w:val="BodyText"/>
        <w:spacing w:before="203" w:line="276" w:lineRule="auto"/>
        <w:ind w:left="100" w:right="183"/>
        <w:bidi w:val="0"/>
      </w:pPr>
      <w:r>
        <w:rPr>
          <w:lang w:val="bn"/>
          <w:b w:val="0"/>
          <w:bCs w:val="0"/>
          <w:i w:val="0"/>
          <w:iCs w:val="0"/>
          <w:u w:val="none"/>
          <w:vertAlign w:val="baseline"/>
          <w:rtl w:val="0"/>
        </w:rPr>
        <w:t xml:space="preserve">আচরণবিধি অন্যান্য পলিসি এবং প্রক্রিয়ার সাথে একটি অতিরিক্ত এবং সম্পূরক নিয়ম যা আইন মেনে চলে। তবে, যদি কোনো স্থানীয় রীতি ব্যবসার অনুশীলন, লেনদেনের মান বা অন্যান্য আইন-বহির্ভুত চুক্তির কর্তৃত্বের সাথে এই আচরণবিধির বিতর্ক সৃষ্টি হয়, তাহলে এই আচরণবিধি সেই স্থানীয় অনুশীলন বা লেনদেনের মানদণ্ডকে রহিত করে এবং আপনাকে অবশ্যই এই আচরণবিধি মেনে চলতে হবে।</w:t>
      </w:r>
    </w:p>
    <w:p w14:paraId="7279B0CC" w14:textId="77777777" w:rsidR="00703BC7" w:rsidRDefault="00000000">
      <w:pPr>
        <w:pStyle w:val="BodyText"/>
        <w:spacing w:before="199" w:line="276" w:lineRule="auto"/>
        <w:ind w:left="100" w:right="183"/>
        <w:bidi w:val="0"/>
      </w:pPr>
      <w:r>
        <w:rPr>
          <w:lang w:val="bn"/>
          <w:b w:val="0"/>
          <w:bCs w:val="0"/>
          <w:i w:val="0"/>
          <w:iCs w:val="0"/>
          <w:u w:val="none"/>
          <w:vertAlign w:val="baseline"/>
          <w:rtl w:val="0"/>
        </w:rPr>
        <w:t xml:space="preserve">SEKO-এর মান্য ব্যবসায়িক অনুশীলন হল তার কর্মী, স্বতন্ত্র কন্ট্রাক্টর, সাপ্লায়ার এবং SEKO-এর সাথে সংযুক্ত অন্যান্য সকল পক্ষের কাছে এই আচরণবিধির কপিগুলি সরবরাহ করা এবং/অথবা উপলভ্য করে তোলা। উপরে উল্লেখিত পক্ষগুলিকে আচরণবিধি পড়তে হবে এবং সেটি বুঝতে হবে। এই আচরণবিধিতে বর্ণনা করা ব্যবসায়িক সততার নীতি এবং নৈতিকতা নিশ্চিতভাবে মেনে চলার জন্য বিজনেস পার্টনার, এজেন্ট এবং অন্যান্য সমস্ত পৃথক সত্তা যাদের SEKO-এর সাথে একটি সংযুক্তি রয়েছে তাদের সবাইকে অনুরূপ পলিসি এবং প্রক্রিয়া কার্যকর রাখার জন্য অনুরোধ করা হয়। সমস্ত পক্ষ এই আচরণবিধি মেনে চলবেন এবং তা মেনে চলার জন্য সাধারণ জ্ঞান প্রয়োগ করবেন এমনই আশা করা হয়।</w:t>
      </w:r>
    </w:p>
    <w:p w14:paraId="4180683D" w14:textId="77777777" w:rsidR="00703BC7" w:rsidRDefault="00000000">
      <w:pPr>
        <w:pStyle w:val="BodyText"/>
        <w:spacing w:before="198" w:line="276" w:lineRule="auto"/>
        <w:ind w:left="100" w:right="115"/>
        <w:bidi w:val="0"/>
      </w:pPr>
      <w:r>
        <w:rPr>
          <w:lang w:val="bn"/>
          <w:b w:val="0"/>
          <w:bCs w:val="0"/>
          <w:i w:val="0"/>
          <w:iCs w:val="0"/>
          <w:u w:val="none"/>
          <w:vertAlign w:val="baseline"/>
          <w:rtl w:val="0"/>
        </w:rPr>
        <w:t xml:space="preserve">সকল কর্মী এবং অধিভুক্ত পক্ষরা নিজেদের পদক্ষেপের জন্য নিজেরাই দায়ী। এই আচরণবিধি লঙ্ঘনের সমস্ত দাবি কোম্পানির উপযুক্ত কর্মীর মাধ্যমে তদন্ত করা হবে। যারা এই আচরণবিধির মানদণ্ড লঙ্ঘন করেন, তারা শাস্তিমূলক পদক্ষেপের সাপেক্ষ এবং বিজনেস পার্টনার এবং এজেন্টদের ক্ষেত্রে SEKO-এর সাথে তাদের চুক্তিপত্র বা চুক্তি স্থগিত করা বা অবসান করা হয়। সকল উদাহরণে, কোনো উল্লঙ্ঘন আবিষ্কৃত হলে উপযুক্ত আইনি পদক্ষেপ নেওয়া হতে পারে। কোনো একটি নির্দিষ্ট পরিস্থিতিকে আওতাভুক্ত করে এমন কোনো নির্দিষ্ট নির্দেশিকা, অনুশীলন বা নির্দেশাবলী অনুপস্থিত থাকার কারণে কোনো ব্যক্তি সেইসব পরিস্থিতিতে প্রযোজ্য সর্বোত্তম নৈতিক মানদণ্ড চর্চার থেকে মুক্ত হয় না।</w:t>
      </w:r>
    </w:p>
    <w:p w14:paraId="762BB5D0" w14:textId="77777777" w:rsidR="00703BC7" w:rsidRDefault="00703BC7">
      <w:pPr>
        <w:spacing w:line="276" w:lineRule="auto"/>
        <w:sectPr w:rsidR="00703BC7">
          <w:headerReference w:type="default" r:id="rId7"/>
          <w:footerReference w:type="default" r:id="rId8"/>
          <w:type w:val="continuous"/>
          <w:pgSz w:w="12240" w:h="15840"/>
          <w:pgMar w:top="2180" w:right="1340" w:bottom="1200" w:left="1340" w:header="406" w:footer="1008" w:gutter="0"/>
          <w:pgNumType w:start="1"/>
          <w:cols w:space="720"/>
        </w:sectPr>
      </w:pPr>
    </w:p>
    <w:p w14:paraId="05EADB9C" w14:textId="77777777" w:rsidR="00703BC7" w:rsidRDefault="00703BC7">
      <w:pPr>
        <w:pStyle w:val="BodyText"/>
        <w:spacing w:before="3"/>
        <w:rPr>
          <w:sz w:val="16"/>
        </w:rPr>
      </w:pPr>
    </w:p>
    <w:p w14:paraId="1DF7AAA5" w14:textId="77777777" w:rsidR="00703BC7" w:rsidRDefault="00000000">
      <w:pPr>
        <w:pStyle w:val="BodyText"/>
        <w:spacing w:before="93" w:line="276" w:lineRule="auto"/>
        <w:ind w:left="100" w:right="115"/>
        <w:bidi w:val="0"/>
      </w:pPr>
      <w:r>
        <w:rPr>
          <w:lang w:val="bn"/>
          <w:b w:val="0"/>
          <w:bCs w:val="0"/>
          <w:i w:val="0"/>
          <w:iCs w:val="0"/>
          <w:u w:val="none"/>
          <w:vertAlign w:val="baseline"/>
          <w:rtl w:val="0"/>
        </w:rPr>
        <w:t xml:space="preserve">সমস্ত ক্ষেত্রে, SEKO-এর সাথে সংশ্লিষ্ট পক্ষরা বিচক্ষণভাবে সিদ্ধান্তগ্রহণ করবেন এবং এইচআর এবং/অথবা কমপ্লায়েন্স বিভাগের মধ্যে অথবা অনিশ্চয়তার ক্ষেত্রে সরাসরি পরিচালকমণ্ডলীর কাছে সহায়তা চাইবেন বলে প্রত্যাশিত।</w:t>
      </w:r>
    </w:p>
    <w:p w14:paraId="415A2D8B" w14:textId="77777777" w:rsidR="00703BC7" w:rsidRDefault="00000000">
      <w:pPr>
        <w:pStyle w:val="BodyText"/>
        <w:spacing w:before="200" w:line="276" w:lineRule="auto"/>
        <w:ind w:left="100" w:right="115"/>
        <w:bidi w:val="0"/>
      </w:pPr>
      <w:r>
        <w:rPr>
          <w:lang w:val="bn"/>
          <w:b w:val="0"/>
          <w:bCs w:val="0"/>
          <w:i w:val="0"/>
          <w:iCs w:val="0"/>
          <w:u w:val="none"/>
          <w:vertAlign w:val="baseline"/>
          <w:rtl w:val="0"/>
        </w:rPr>
        <w:t xml:space="preserve">যেকোনো সম্ভাব্য লঙ্ঘন সম্বন্ধে SEKO কর্পোরেট কমপ্লায়েন্স-এর কাছে </w:t>
      </w:r>
      <w:hyperlink r:id="rId9">
        <w:r>
          <w:rPr>
            <w:color w:val="0462C1"/>
            <w:lang w:val="bn"/>
            <w:b w:val="0"/>
            <w:bCs w:val="0"/>
            <w:i w:val="0"/>
            <w:iCs w:val="0"/>
            <w:u w:val="single"/>
            <w:vertAlign w:val="baseline"/>
            <w:rtl w:val="0"/>
          </w:rPr>
          <w:t xml:space="preserve">compliance@sekologistics.com</w:t>
        </w:r>
      </w:hyperlink>
      <w:r>
        <w:rPr>
          <w:lang w:val="bn"/>
          <w:b w:val="0"/>
          <w:bCs w:val="0"/>
          <w:i w:val="0"/>
          <w:iCs w:val="0"/>
          <w:u w:val="none"/>
          <w:vertAlign w:val="baseline"/>
          <w:rtl w:val="0"/>
        </w:rPr>
        <w:t xml:space="preserve">-এ একটি ইমেল পাঠিয়ে রিপোর্ট করার জন্য আপনাকে উৎসাহিত করা হয়।</w:t>
      </w:r>
    </w:p>
    <w:p w14:paraId="3B9210C7" w14:textId="77777777" w:rsidR="00703BC7" w:rsidRDefault="00703BC7">
      <w:pPr>
        <w:pStyle w:val="BodyText"/>
        <w:rPr>
          <w:sz w:val="20"/>
        </w:rPr>
      </w:pPr>
    </w:p>
    <w:p w14:paraId="6D9A6F9E" w14:textId="77777777" w:rsidR="00703BC7" w:rsidRDefault="00703BC7">
      <w:pPr>
        <w:pStyle w:val="BodyText"/>
        <w:rPr>
          <w:sz w:val="20"/>
        </w:rPr>
      </w:pPr>
    </w:p>
    <w:p w14:paraId="58B8EB9F" w14:textId="77777777" w:rsidR="00703BC7" w:rsidRDefault="00703BC7">
      <w:pPr>
        <w:pStyle w:val="BodyText"/>
        <w:spacing w:before="1"/>
        <w:rPr>
          <w:sz w:val="22"/>
        </w:rPr>
      </w:pPr>
    </w:p>
    <w:p w14:paraId="493409E7" w14:textId="77777777" w:rsidR="00703BC7" w:rsidRDefault="00000000">
      <w:pPr>
        <w:pStyle w:val="ListParagraph"/>
        <w:numPr>
          <w:ilvl w:val="0"/>
          <w:numId w:val="2"/>
        </w:numPr>
        <w:tabs>
          <w:tab w:val="left" w:pos="820"/>
          <w:tab w:val="left" w:pos="821"/>
        </w:tabs>
        <w:jc w:val="left"/>
        <w:rPr>
          <w:sz w:val="24"/>
        </w:rPr>
        <w:bidi w:val="0"/>
      </w:pPr>
      <w:r>
        <w:rPr>
          <w:sz w:val="24"/>
          <w:lang w:val="bn"/>
          <w:b w:val="0"/>
          <w:bCs w:val="0"/>
          <w:i w:val="0"/>
          <w:iCs w:val="0"/>
          <w:u w:val="none"/>
          <w:vertAlign w:val="baseline"/>
          <w:rtl w:val="0"/>
        </w:rPr>
        <w:t xml:space="preserve">মূল মূল্যবোধের বিবৃতি</w:t>
      </w:r>
    </w:p>
    <w:p w14:paraId="6C6CC645" w14:textId="77777777" w:rsidR="00703BC7" w:rsidRDefault="00703BC7">
      <w:pPr>
        <w:pStyle w:val="BodyText"/>
        <w:spacing w:before="2"/>
        <w:rPr>
          <w:sz w:val="21"/>
        </w:rPr>
      </w:pPr>
    </w:p>
    <w:p w14:paraId="23FF3FBA" w14:textId="77777777" w:rsidR="00703BC7" w:rsidRDefault="00000000">
      <w:pPr>
        <w:pStyle w:val="BodyText"/>
        <w:spacing w:line="276" w:lineRule="auto"/>
        <w:ind w:left="100" w:right="128"/>
        <w:bidi w:val="0"/>
      </w:pPr>
      <w:r>
        <w:rPr>
          <w:lang w:val="bn"/>
          <w:b w:val="0"/>
          <w:bCs w:val="0"/>
          <w:i w:val="0"/>
          <w:iCs w:val="0"/>
          <w:u w:val="none"/>
          <w:vertAlign w:val="baseline"/>
          <w:rtl w:val="0"/>
        </w:rPr>
        <w:t xml:space="preserve">SEKO একটি ইতিবাচক এবং পরিপূর্ণ কাজের পরিবেশ তৈরি করার জন্য প্রতিশ্রুতিবদ্ধ। এখনও পর্যন্ত, সকল কর্মী SEKO-এর সম্মান, গ্রাহকের প্রতি মনোযোগ, সততা, টিমওয়ার্ক এবং ওয়ার্ক হার্ড - প্লে হার্ড এর মূল মূল্যবোধ বজায় রাখবে বলেই প্রত্যাশিত। কোম্পানির সাফল্যের পিছনে চালক শক্তি হল সততা, পেশাদারীত্ব এবং আন্তরিকতার সাথে কাজ করা। SEKO সবসময় একটি নৈতিক ধাঁচে ব্যবসা পরিচালনা করে এবং কর্মী, গ্রাহক, ভেন্ডর, কমিউনিটি এবং অন্যান্য সমস্ত স্টেকহোল্ডারদের সাথে ন্যায্য আচরণ করে। একদম শুরুর সময় থেকে, আমাদের কোম্পানি তার ব্যবসা নৈতিকভাবে পরিচালনার জন্য এবং আমাদের কর্মী, গ্রাহক, ভেন্ডর, সাপ্লায়ার, স্টকহোল্ডার, কমিটি এবং অন্যান্য সমস্ত স্টেকহোল্ডারদের দ্বারা “সঠিক কাজ করা”-এর জন্য প্রতিশ্রুতিবদ্ধ। SEKO কোম্পানির সুখ্যাতি সুরক্ষিত করা এবং বাড়ানোর জন্য দায়দায়িত্ব ভাগ করে। সহজভাবে বললে, আমাদের নৈতিকতা এবং মূল্যবোধ হল আমাদের ব্যবসায়িক কৌশক এবং কার্যকলাপের পিছনে থাকা চালক শক্তি।</w:t>
      </w:r>
    </w:p>
    <w:p w14:paraId="123C8363" w14:textId="77777777" w:rsidR="00703BC7" w:rsidRDefault="00703BC7" w:rsidP="001F24F8">
      <w:pPr>
        <w:pStyle w:val="BodyText"/>
        <w:spacing w:after="240"/>
        <w:rPr>
          <w:sz w:val="26"/>
        </w:rPr>
      </w:pPr>
    </w:p>
    <w:p w14:paraId="465DB8D5" w14:textId="77777777" w:rsidR="00703BC7" w:rsidRDefault="00000000">
      <w:pPr>
        <w:pStyle w:val="ListParagraph"/>
        <w:numPr>
          <w:ilvl w:val="0"/>
          <w:numId w:val="2"/>
        </w:numPr>
        <w:tabs>
          <w:tab w:val="left" w:pos="436"/>
        </w:tabs>
        <w:ind w:left="435" w:hanging="336"/>
        <w:jc w:val="left"/>
        <w:rPr>
          <w:sz w:val="24"/>
        </w:rPr>
        <w:bidi w:val="0"/>
      </w:pPr>
      <w:r>
        <w:rPr>
          <w:sz w:val="24"/>
          <w:lang w:val="bn"/>
          <w:b w:val="0"/>
          <w:bCs w:val="0"/>
          <w:i w:val="0"/>
          <w:iCs w:val="0"/>
          <w:u w:val="none"/>
          <w:vertAlign w:val="baseline"/>
          <w:rtl w:val="0"/>
        </w:rPr>
        <w:t xml:space="preserve">আইন, নিয়মকানুন এবং প্রবিধান মেনে চলা</w:t>
      </w:r>
    </w:p>
    <w:p w14:paraId="1488ADEE" w14:textId="77777777" w:rsidR="00703BC7" w:rsidRDefault="00703BC7">
      <w:pPr>
        <w:pStyle w:val="BodyText"/>
        <w:spacing w:before="1"/>
        <w:rPr>
          <w:sz w:val="21"/>
        </w:rPr>
      </w:pPr>
    </w:p>
    <w:p w14:paraId="5A85422D" w14:textId="77777777" w:rsidR="00703BC7" w:rsidRDefault="00000000">
      <w:pPr>
        <w:pStyle w:val="BodyText"/>
        <w:spacing w:line="276" w:lineRule="auto"/>
        <w:ind w:left="100" w:right="154"/>
        <w:bidi w:val="0"/>
      </w:pPr>
      <w:r>
        <w:rPr>
          <w:lang w:val="bn"/>
          <w:b w:val="0"/>
          <w:bCs w:val="0"/>
          <w:i w:val="0"/>
          <w:iCs w:val="0"/>
          <w:u w:val="none"/>
          <w:vertAlign w:val="baseline"/>
          <w:rtl w:val="0"/>
        </w:rPr>
        <w:t xml:space="preserve">মার্কিন যুক্তরাষ্ট্রে প্রধান কার্যালয় রেখে একটি গ্লোবাল সংস্থা হিসাবে, SEKO-কে অবশ্যই প্রতিটি বিচারের অধিক্ষেত্রে প্রযোজ্য আইন এবং প্রবিধান মেনে চলতে হবে – মার্কিন যুক্তরাষ্ট্রের পাশাপাশি  SEKO পরিচালনা করে এমন অন্যান্য সকল দেশে। সকল কর্মী এবং SEKO-এর সাথে সংশ্লিষ্ট অন্যান্য পক্ষের আচরণবিধি মেনে চলার সমস্যা বা লঙ্ঘনের সম্ভাবনা চিহ্নিত করার জন্য এবং কখন SEKO-এর কমপ্লায়েন্স বা Legal থেকে পরামর্শ নিতে হবে তা জানার জন্য নিজেদের দায়িত্বের সাথে সম্পর্কিত পর্যাপ্ত আইন এবং প্রবিধানের জ্ঞানার্জন করার দায়ভার রয়েছে। SEKO-এর কর্মীদের সমস্ত ম্যানেজার এটি নিশ্চিত করার জন্য দায়বদ্ধ যে তাদের কর্মীরা স্থানীয় আইন এবং প্রবিধান মেনে চলছে যা তাদের ভারপ্রাপ্ত এলাকায় প্রযোজ্য।</w:t>
      </w:r>
    </w:p>
    <w:p w14:paraId="45489376" w14:textId="77777777" w:rsidR="00703BC7" w:rsidRDefault="00703BC7">
      <w:pPr>
        <w:spacing w:line="276" w:lineRule="auto"/>
        <w:sectPr w:rsidR="00703BC7">
          <w:pgSz w:w="12240" w:h="15840"/>
          <w:pgMar w:top="2180" w:right="1340" w:bottom="1200" w:left="1340" w:header="406" w:footer="1008" w:gutter="0"/>
          <w:cols w:space="720"/>
        </w:sectPr>
      </w:pPr>
    </w:p>
    <w:p w14:paraId="0C4DEAEA" w14:textId="77777777" w:rsidR="00703BC7" w:rsidRDefault="00703BC7">
      <w:pPr>
        <w:pStyle w:val="BodyText"/>
        <w:spacing w:before="3"/>
        <w:rPr>
          <w:sz w:val="16"/>
        </w:rPr>
      </w:pPr>
    </w:p>
    <w:p w14:paraId="2439CCB4" w14:textId="77777777" w:rsidR="00703BC7" w:rsidRDefault="00000000">
      <w:pPr>
        <w:pStyle w:val="ListParagraph"/>
        <w:numPr>
          <w:ilvl w:val="0"/>
          <w:numId w:val="2"/>
        </w:numPr>
        <w:tabs>
          <w:tab w:val="left" w:pos="461"/>
        </w:tabs>
        <w:spacing w:before="93"/>
        <w:ind w:left="460" w:hanging="361"/>
        <w:jc w:val="left"/>
        <w:rPr>
          <w:sz w:val="24"/>
        </w:rPr>
        <w:bidi w:val="0"/>
      </w:pPr>
      <w:r>
        <w:rPr>
          <w:sz w:val="24"/>
          <w:lang w:val="bn"/>
          <w:b w:val="0"/>
          <w:bCs w:val="0"/>
          <w:i w:val="0"/>
          <w:iCs w:val="0"/>
          <w:u w:val="none"/>
          <w:vertAlign w:val="baseline"/>
          <w:rtl w:val="0"/>
        </w:rPr>
        <w:t xml:space="preserve">আচরণের নীতি:</w:t>
      </w:r>
    </w:p>
    <w:p w14:paraId="586EE9FC" w14:textId="77777777" w:rsidR="00703BC7" w:rsidRDefault="00703BC7">
      <w:pPr>
        <w:pStyle w:val="BodyText"/>
        <w:spacing w:before="7"/>
        <w:rPr>
          <w:sz w:val="20"/>
        </w:rPr>
      </w:pPr>
    </w:p>
    <w:p w14:paraId="32134529" w14:textId="77777777" w:rsidR="00703BC7" w:rsidRDefault="00000000">
      <w:pPr>
        <w:pStyle w:val="ListParagraph"/>
        <w:numPr>
          <w:ilvl w:val="1"/>
          <w:numId w:val="2"/>
        </w:numPr>
        <w:tabs>
          <w:tab w:val="left" w:pos="821"/>
        </w:tabs>
        <w:jc w:val="left"/>
        <w:rPr>
          <w:sz w:val="24"/>
        </w:rPr>
        <w:bidi w:val="0"/>
      </w:pPr>
      <w:r>
        <w:rPr>
          <w:sz w:val="24"/>
          <w:lang w:val="bn"/>
          <w:b w:val="0"/>
          <w:bCs w:val="0"/>
          <w:i w:val="0"/>
          <w:iCs w:val="0"/>
          <w:u w:val="none"/>
          <w:vertAlign w:val="baseline"/>
          <w:rtl w:val="0"/>
        </w:rPr>
        <w:t xml:space="preserve">তথ্যের গোপনীয়তা এবং ব্যক্তির গোপনীয়তা।</w:t>
      </w:r>
    </w:p>
    <w:p w14:paraId="2850FCDA" w14:textId="77777777" w:rsidR="00703BC7" w:rsidRDefault="00703BC7">
      <w:pPr>
        <w:pStyle w:val="BodyText"/>
        <w:spacing w:before="1"/>
        <w:rPr>
          <w:sz w:val="21"/>
        </w:rPr>
      </w:pPr>
    </w:p>
    <w:p w14:paraId="4601118F" w14:textId="77777777" w:rsidR="00703BC7" w:rsidRDefault="00000000">
      <w:pPr>
        <w:pStyle w:val="BodyText"/>
        <w:spacing w:line="276" w:lineRule="auto"/>
        <w:ind w:left="100" w:right="154"/>
        <w:bidi w:val="0"/>
      </w:pPr>
      <w:r>
        <w:rPr>
          <w:lang w:val="bn"/>
          <w:b w:val="0"/>
          <w:bCs w:val="0"/>
          <w:i w:val="0"/>
          <w:iCs w:val="0"/>
          <w:u w:val="none"/>
          <w:vertAlign w:val="baseline"/>
          <w:rtl w:val="0"/>
        </w:rPr>
        <w:t xml:space="preserve">তথ্যের গোপনীয়তা হল আমাদের প্রতিষ্ঠানের অন্যতম একটি ভিত্তিপ্রস্তর এবং এইভাবেই আমরা আমাদের নৈতিকতার ব্যবস্থা নিয়ে থাকি।  SEKO-এর কাছে গোপনীয় তথ্য রয়েছে যা কোনোভাবেই বহিরাগত পক্ষগুলির কাছে প্রকাশ করা উচিত নয়। আমাদের ক্লায়েন্টের তালিকা, জ্ঞান, টেকনিক, লিখিত উপকরণ এবং ব্যবসায়িক পরিকল্পনা এবং কৌশল, আর্থিক তথ্য, সাপ্লায়ার এবং কর্মী বা কর্মীর তথ্য সম্পর্কিত অন্যান্য তথ্য গোপনীয় তথ্যের উদাহরণের মধ্যে পড়ে যা কোনো অননুমোদিত ব্যক্তির কাছে প্রকাশ করা যাবে না। গোপনীয় তথ্যের প্রকাশ না করার এই দায়িত্ব SEKO-এর সাথে আপনার নিযুক্তির মেয়াদ শেষ হওয়ার পরেও বজায় থাকে। চাকরির অবসান বা SEKO-এর অনুরোধ সাপেক্ষে, কর্মীদের দখলে থাকা SEKO-এর গোপনীয় তথ্য বা SEKO বা তার ক্লায়েন্টদের অন্যান্য  সম্পত্তি (এবং তার কোনো কপি) কর্মীরা ফিরিয়ে দেবেন। কোনো কারণবশত আপনাকে SEKO ছেড়ে যেতে হলে, এই ধরনের গোপনীয় তথ্য প্রকাশ না করার দায়বদ্ধতা আপনার বজায় থাকে।</w:t>
      </w:r>
    </w:p>
    <w:p w14:paraId="320B770A" w14:textId="77777777" w:rsidR="00703BC7" w:rsidRDefault="00000000">
      <w:pPr>
        <w:pStyle w:val="ListParagraph"/>
        <w:numPr>
          <w:ilvl w:val="1"/>
          <w:numId w:val="2"/>
        </w:numPr>
        <w:tabs>
          <w:tab w:val="left" w:pos="821"/>
        </w:tabs>
        <w:spacing w:before="202"/>
        <w:jc w:val="left"/>
        <w:rPr>
          <w:sz w:val="24"/>
        </w:rPr>
        <w:bidi w:val="0"/>
      </w:pPr>
      <w:r>
        <w:rPr>
          <w:sz w:val="24"/>
          <w:lang w:val="bn"/>
          <w:b w:val="0"/>
          <w:bCs w:val="0"/>
          <w:i w:val="0"/>
          <w:iCs w:val="0"/>
          <w:u w:val="none"/>
          <w:vertAlign w:val="baseline"/>
          <w:rtl w:val="0"/>
        </w:rPr>
        <w:t xml:space="preserve">স্বার্থের সংঘাত।</w:t>
      </w:r>
    </w:p>
    <w:p w14:paraId="7CE2772C" w14:textId="77777777" w:rsidR="00703BC7" w:rsidRDefault="00703BC7">
      <w:pPr>
        <w:pStyle w:val="BodyText"/>
        <w:spacing w:before="1"/>
        <w:rPr>
          <w:sz w:val="21"/>
        </w:rPr>
      </w:pPr>
    </w:p>
    <w:p w14:paraId="1702CA33" w14:textId="77777777" w:rsidR="00703BC7" w:rsidRDefault="00000000">
      <w:pPr>
        <w:pStyle w:val="BodyText"/>
        <w:spacing w:line="276" w:lineRule="auto"/>
        <w:ind w:left="100" w:right="234"/>
        <w:bidi w:val="0"/>
      </w:pPr>
      <w:r>
        <w:rPr>
          <w:lang w:val="bn"/>
          <w:b w:val="0"/>
          <w:bCs w:val="0"/>
          <w:i w:val="0"/>
          <w:iCs w:val="0"/>
          <w:u w:val="none"/>
          <w:vertAlign w:val="baseline"/>
          <w:rtl w:val="0"/>
        </w:rPr>
        <w:t xml:space="preserve">কোনো স্বার্থের সংঘাত ঘটে যখন একজন ব্যক্তির ব্যক্তিগত স্বার্থ কোনোভাবে কোম্পানির স্বার্থে হস্তক্ষেপ করে। কর্মীরা এবং SEKO-এর হয়ে কর্মরত অন্যান্য সমস্ত পক্ষ নিয়োগ পর্যায়ে বা SEKO-এর হয়ে তাদের প্রতিনিধিত্বকালীন এমন কোনো সিদ্ধান্তগ্রহণ করতে পারবেন না যা তাদের নিজেদের বা তাদের বন্ধু-বান্ধব বা পরিবারকে কোনো ধরনের ব্যক্তিগত সুবিধার বিনিময়ে তাদের কোনো গ্রাহক, ভেন্ডর, সাপ্লায়ার, ক্যারিয়ার বা অন্যান্য বিজনেস পার্টনারকে অগ্রাধিকার বা প্রশ্রয় দেয়। এই ধরনের সিদ্ধান্ত গ্রহণের ফলে SEKO-এর সর্বোত্তম স্বার্থে স্বতন্ত্রভাবে সিদ্ধান্ত নেওয়ার ক্ষেত্রে একজন কর্মীর দক্ষতা ব্যহত হয়।</w:t>
      </w:r>
    </w:p>
    <w:p w14:paraId="4CC80A8D" w14:textId="259149E5" w:rsidR="00703BC7" w:rsidRDefault="00000000" w:rsidP="001F24F8">
      <w:pPr>
        <w:pStyle w:val="BodyText"/>
        <w:spacing w:before="203" w:line="276" w:lineRule="auto"/>
        <w:ind w:left="100" w:right="115"/>
        <w:bidi w:val="0"/>
      </w:pPr>
      <w:r>
        <w:rPr>
          <w:lang w:val="bn"/>
          <w:b w:val="0"/>
          <w:bCs w:val="0"/>
          <w:i w:val="0"/>
          <w:iCs w:val="0"/>
          <w:u w:val="none"/>
          <w:vertAlign w:val="baseline"/>
          <w:rtl w:val="0"/>
        </w:rPr>
        <w:t xml:space="preserve">উপরন্তু, কর্মী, আধিকারিক এবং পরিচালকমণ্ডলীরা SEKO-এর সম্মতি না নিয়ে নিজেদের জন্য বা অন্য তৃতীয় পক্ষের জন্য কর্পোরেট সুযোগ-সুবিধা নিতে পারবেন না এবং সেইসব সুযোগ-সুবিধার অসঙ্গত ব্যবহার করতে পারবেন না। এছাড়াও, কোনো কর্মী বা SEKO-এর সাথে সংযুক্ত পক্ষ ব্যক্তিগত লাভের জন্য কর্পোরেট সম্পত্তি বা তথ্য ব্যবহার করতে পারবেন না এবং কোম্পানির কাছে তাদের চাকরি থাকাকালীন, কোনো কর্মী SEKO-এর সাথে সরাসরি বা পরোক্ষে প্রতিযোগীতা করতে পারবেন না। যখনই এমন কোনো পরিস্থিতির উঠে আসবে তখন SEKO-এর স্বার্থ এগিয়ে রাখার একটি দায়িত্ব কর্মীদের এবং সমস্ত অধিভুক্তদের SEKO-এর প্রতি রয়েছে।</w:t>
      </w:r>
    </w:p>
    <w:p w14:paraId="3149AD19" w14:textId="77777777" w:rsidR="00703BC7" w:rsidRDefault="00703BC7">
      <w:pPr>
        <w:spacing w:line="276" w:lineRule="auto"/>
        <w:sectPr w:rsidR="00703BC7">
          <w:pgSz w:w="12240" w:h="15840"/>
          <w:pgMar w:top="2180" w:right="1340" w:bottom="1200" w:left="1340" w:header="406" w:footer="1008" w:gutter="0"/>
          <w:cols w:space="720"/>
        </w:sectPr>
      </w:pPr>
    </w:p>
    <w:p w14:paraId="728264CE" w14:textId="77777777" w:rsidR="00703BC7" w:rsidRDefault="00703BC7">
      <w:pPr>
        <w:pStyle w:val="BodyText"/>
        <w:spacing w:before="3"/>
        <w:rPr>
          <w:sz w:val="16"/>
        </w:rPr>
      </w:pPr>
    </w:p>
    <w:p w14:paraId="0F62330B" w14:textId="77777777" w:rsidR="00703BC7" w:rsidRDefault="00000000">
      <w:pPr>
        <w:pStyle w:val="ListParagraph"/>
        <w:numPr>
          <w:ilvl w:val="1"/>
          <w:numId w:val="2"/>
        </w:numPr>
        <w:tabs>
          <w:tab w:val="left" w:pos="821"/>
        </w:tabs>
        <w:spacing w:before="93"/>
        <w:jc w:val="left"/>
        <w:rPr>
          <w:sz w:val="24"/>
        </w:rPr>
        <w:bidi w:val="0"/>
      </w:pPr>
      <w:r>
        <w:rPr>
          <w:sz w:val="24"/>
          <w:lang w:val="bn"/>
          <w:b w:val="0"/>
          <w:bCs w:val="0"/>
          <w:i w:val="0"/>
          <w:iCs w:val="0"/>
          <w:u w:val="none"/>
          <w:vertAlign w:val="baseline"/>
          <w:rtl w:val="0"/>
        </w:rPr>
        <w:t xml:space="preserve">ঘুষ, উপহার, বিনোদন ইত্যাদি</w:t>
      </w:r>
    </w:p>
    <w:p w14:paraId="454CD861" w14:textId="77777777" w:rsidR="00703BC7" w:rsidRDefault="00703BC7">
      <w:pPr>
        <w:pStyle w:val="BodyText"/>
        <w:spacing w:before="7"/>
        <w:rPr>
          <w:sz w:val="20"/>
        </w:rPr>
      </w:pPr>
    </w:p>
    <w:p w14:paraId="3015E199" w14:textId="77777777" w:rsidR="00703BC7" w:rsidRDefault="00000000">
      <w:pPr>
        <w:pStyle w:val="BodyText"/>
        <w:spacing w:line="278" w:lineRule="auto"/>
        <w:ind w:left="460" w:right="115"/>
        <w:bidi w:val="0"/>
      </w:pPr>
      <w:r>
        <w:rPr>
          <w:lang w:val="bn"/>
          <w:b w:val="0"/>
          <w:bCs w:val="0"/>
          <w:i w:val="0"/>
          <w:iCs w:val="0"/>
          <w:u w:val="none"/>
          <w:vertAlign w:val="baseline"/>
          <w:rtl w:val="0"/>
        </w:rPr>
        <w:t xml:space="preserve">কর্মীরা এবং SEKO-এর অধিভুক্ত অন্যান্য সমস্ত পক্ষ অর্থনৈতিক মূল্য আছে এমন কোনোকিছুর বিনিময়ে বা ভবিষ্যতের মূল্য বা লাভের প্রতিশ্রুতি বা প্রত্যাশায় স্পষ্টত সরাসরি বা পরোক্ষে কোনো বিশেষ আচরণ বা সুযোগের প্রস্তাব দিতে বা পক্ষপাত করতে পারবেন না।</w:t>
      </w:r>
    </w:p>
    <w:p w14:paraId="527C74AF" w14:textId="77777777" w:rsidR="00703BC7" w:rsidRDefault="00000000">
      <w:pPr>
        <w:pStyle w:val="BodyText"/>
        <w:spacing w:line="276" w:lineRule="auto"/>
        <w:ind w:left="460" w:right="115"/>
        <w:bidi w:val="0"/>
      </w:pPr>
      <w:r>
        <w:rPr>
          <w:lang w:val="bn"/>
          <w:b w:val="0"/>
          <w:bCs w:val="0"/>
          <w:i w:val="0"/>
          <w:iCs w:val="0"/>
          <w:u w:val="none"/>
          <w:vertAlign w:val="baseline"/>
          <w:rtl w:val="0"/>
        </w:rPr>
        <w:t xml:space="preserve">এই নিষেধাজ্ঞা কর্মীদের এবং অন্যান্য সমস্ত পক্ষকে অন্যান্য কর্মী বা সাপ্লায়ারের গ্রাহক বা SEKO ব্যবসা নেয় এমন অন্য সমস্ত পক্ষদের অর্থনৈতিক এবং অর্থ-বহির্ভুত সুবিধা দেওয়ার থেকে বিরত করে। এই নিষেধাজ্ঞা নিয়ে অতিরিক্ত তথ্যের জন্য SEKO-এর FCPA কমপ্লায়েন্স পলিসি পর্যালোচনা করুন, যা </w:t>
      </w:r>
      <w:hyperlink r:id="rId10">
        <w:r>
          <w:rPr>
            <w:color w:val="0462C1"/>
            <w:lang w:val="bn"/>
            <w:b w:val="0"/>
            <w:bCs w:val="0"/>
            <w:i w:val="0"/>
            <w:iCs w:val="0"/>
            <w:u w:val="single"/>
            <w:vertAlign w:val="baseline"/>
            <w:rtl w:val="0"/>
          </w:rPr>
          <w:t xml:space="preserve">www.sekologistics.com</w:t>
        </w:r>
      </w:hyperlink>
      <w:r>
        <w:rPr>
          <w:lang w:val="bn"/>
          <w:b w:val="0"/>
          <w:bCs w:val="0"/>
          <w:i w:val="0"/>
          <w:iCs w:val="0"/>
          <w:u w:val="none"/>
          <w:vertAlign w:val="baseline"/>
          <w:rtl w:val="0"/>
        </w:rPr>
        <w:t xml:space="preserve">-এ পাওয়া যাবে।</w:t>
      </w:r>
    </w:p>
    <w:p w14:paraId="0B955011" w14:textId="77777777" w:rsidR="00703BC7" w:rsidRDefault="00000000">
      <w:pPr>
        <w:pStyle w:val="ListParagraph"/>
        <w:numPr>
          <w:ilvl w:val="1"/>
          <w:numId w:val="2"/>
        </w:numPr>
        <w:tabs>
          <w:tab w:val="left" w:pos="370"/>
        </w:tabs>
        <w:spacing w:before="195"/>
        <w:ind w:left="369" w:hanging="270"/>
        <w:jc w:val="left"/>
        <w:rPr>
          <w:sz w:val="24"/>
        </w:rPr>
        <w:bidi w:val="0"/>
      </w:pPr>
      <w:r>
        <w:rPr>
          <w:sz w:val="24"/>
          <w:lang w:val="bn"/>
          <w:b w:val="0"/>
          <w:bCs w:val="0"/>
          <w:i w:val="0"/>
          <w:iCs w:val="0"/>
          <w:u w:val="none"/>
          <w:vertAlign w:val="baseline"/>
          <w:rtl w:val="0"/>
        </w:rPr>
        <w:t xml:space="preserve">অ্যান্টি-বয়কট পলিসি।</w:t>
      </w:r>
    </w:p>
    <w:p w14:paraId="7A2D64A1" w14:textId="77777777" w:rsidR="00703BC7" w:rsidRDefault="00703BC7">
      <w:pPr>
        <w:pStyle w:val="BodyText"/>
        <w:spacing w:before="1"/>
        <w:rPr>
          <w:sz w:val="21"/>
        </w:rPr>
      </w:pPr>
    </w:p>
    <w:p w14:paraId="3A7A6721" w14:textId="77777777" w:rsidR="00703BC7" w:rsidRDefault="00000000">
      <w:pPr>
        <w:pStyle w:val="BodyText"/>
        <w:spacing w:line="276" w:lineRule="auto"/>
        <w:ind w:left="100" w:right="115"/>
        <w:bidi w:val="0"/>
      </w:pPr>
      <w:r>
        <w:rPr>
          <w:lang w:val="bn"/>
          <w:b w:val="0"/>
          <w:bCs w:val="0"/>
          <w:i w:val="0"/>
          <w:iCs w:val="0"/>
          <w:u w:val="none"/>
          <w:vertAlign w:val="baseline"/>
          <w:rtl w:val="0"/>
        </w:rPr>
        <w:t xml:space="preserve">মার্কিন যুক্তরাষ্ট্রে, কংগ্রেস এমন আইন এবং প্রবিধান জারি করেছে যা মার্কিন যুক্তরাষ্ট্রের সরকার দ্বারা অনুমোদনপ্রাপ্ত নয় এমন যেকোনো বিদেশী বয়কটে অংশগ্রহণ করার থেকে যেকোনো মার্কিন নাগরিক বা আমেরিকান ভিত্তিক ব্যবসাকে (নিগমভুক্ত এবং নিগমবহির্ভুত) বেআইনি করে। সমস্ত অননুমোদিত বিদেশী বয়কট নিষিদ্ধ করার সাথে অতিরিক্তভাবে নিম্নলিখিত বিষয়গুলিতে জড়িত হওয়াও বেআইনি:</w:t>
      </w:r>
    </w:p>
    <w:p w14:paraId="04D33389" w14:textId="77777777" w:rsidR="00703BC7" w:rsidRDefault="00000000">
      <w:pPr>
        <w:pStyle w:val="ListParagraph"/>
        <w:numPr>
          <w:ilvl w:val="0"/>
          <w:numId w:val="1"/>
        </w:numPr>
        <w:tabs>
          <w:tab w:val="left" w:pos="820"/>
          <w:tab w:val="left" w:pos="821"/>
        </w:tabs>
        <w:spacing w:before="197" w:line="276" w:lineRule="auto"/>
        <w:ind w:right="933"/>
        <w:rPr>
          <w:sz w:val="24"/>
        </w:rPr>
        <w:bidi w:val="0"/>
      </w:pPr>
      <w:r>
        <w:rPr>
          <w:sz w:val="24"/>
          <w:lang w:val="bn"/>
          <w:b w:val="0"/>
          <w:bCs w:val="0"/>
          <w:i w:val="0"/>
          <w:iCs w:val="0"/>
          <w:u w:val="none"/>
          <w:vertAlign w:val="baseline"/>
          <w:rtl w:val="0"/>
        </w:rPr>
        <w:t xml:space="preserve">ইজরায়েল অথবা ব্ল্যাকলিস্টে থাকা কোম্পানিগুলির সাথে বা মাধ্যে ব্যবসা প্রত্যাখ্যানে সম্মতি বা প্রকৃতপক্ষে প্রত্যাখ্যান।</w:t>
      </w:r>
    </w:p>
    <w:p w14:paraId="356CBA61" w14:textId="77777777" w:rsidR="00703BC7" w:rsidRDefault="00000000">
      <w:pPr>
        <w:pStyle w:val="ListParagraph"/>
        <w:numPr>
          <w:ilvl w:val="0"/>
          <w:numId w:val="1"/>
        </w:numPr>
        <w:tabs>
          <w:tab w:val="left" w:pos="820"/>
          <w:tab w:val="left" w:pos="821"/>
        </w:tabs>
        <w:spacing w:before="195" w:line="276" w:lineRule="auto"/>
        <w:ind w:right="260"/>
        <w:rPr>
          <w:sz w:val="24"/>
        </w:rPr>
        <w:bidi w:val="0"/>
      </w:pPr>
      <w:r>
        <w:rPr>
          <w:sz w:val="24"/>
          <w:lang w:val="bn"/>
          <w:b w:val="0"/>
          <w:bCs w:val="0"/>
          <w:i w:val="0"/>
          <w:iCs w:val="0"/>
          <w:u w:val="none"/>
          <w:vertAlign w:val="baseline"/>
          <w:rtl w:val="0"/>
        </w:rPr>
        <w:t xml:space="preserve">অন্য ব্যক্তির জাতি, ধর্ম, লিঙ্গ, জাতীয় মূল বা নাগরিকত্বের ভিত্তিতে তার বিরুদ্ধে বৈষম্য করার জন্য সম্মত হওয়া বা বাস্তবিক বৈষম্য করা।</w:t>
      </w:r>
    </w:p>
    <w:p w14:paraId="2736EA24" w14:textId="77777777" w:rsidR="00703BC7" w:rsidRDefault="00000000">
      <w:pPr>
        <w:pStyle w:val="ListParagraph"/>
        <w:numPr>
          <w:ilvl w:val="0"/>
          <w:numId w:val="1"/>
        </w:numPr>
        <w:tabs>
          <w:tab w:val="left" w:pos="820"/>
          <w:tab w:val="left" w:pos="821"/>
        </w:tabs>
        <w:spacing w:before="199" w:line="271" w:lineRule="auto"/>
        <w:ind w:right="546"/>
        <w:rPr>
          <w:sz w:val="24"/>
        </w:rPr>
        <w:bidi w:val="0"/>
      </w:pPr>
      <w:r>
        <w:rPr>
          <w:sz w:val="24"/>
          <w:lang w:val="bn"/>
          <w:b w:val="0"/>
          <w:bCs w:val="0"/>
          <w:i w:val="0"/>
          <w:iCs w:val="0"/>
          <w:u w:val="none"/>
          <w:vertAlign w:val="baseline"/>
          <w:rtl w:val="0"/>
        </w:rPr>
        <w:t xml:space="preserve">ইজরায়েল বা ব্ল্যাকলিস্টে থাকা কোম্পানিরগুলির সাথে বা মধ্যে ব্যবসায়িক সম্পর্ক নিয়ে তথ্য সরবরাহ ব্যাপারে সম্মত হওয়া বা প্রকৃতপক্ষে সরবরাহ করা।</w:t>
      </w:r>
    </w:p>
    <w:p w14:paraId="00C124D3" w14:textId="77777777" w:rsidR="00703BC7" w:rsidRDefault="00000000">
      <w:pPr>
        <w:pStyle w:val="ListParagraph"/>
        <w:numPr>
          <w:ilvl w:val="0"/>
          <w:numId w:val="1"/>
        </w:numPr>
        <w:tabs>
          <w:tab w:val="left" w:pos="820"/>
          <w:tab w:val="left" w:pos="821"/>
        </w:tabs>
        <w:spacing w:before="206" w:line="271" w:lineRule="auto"/>
        <w:ind w:right="203"/>
        <w:rPr>
          <w:sz w:val="24"/>
        </w:rPr>
        <w:bidi w:val="0"/>
      </w:pPr>
      <w:r>
        <w:rPr>
          <w:sz w:val="24"/>
          <w:lang w:val="bn"/>
          <w:b w:val="0"/>
          <w:bCs w:val="0"/>
          <w:i w:val="0"/>
          <w:iCs w:val="0"/>
          <w:u w:val="none"/>
          <w:vertAlign w:val="baseline"/>
          <w:rtl w:val="0"/>
        </w:rPr>
        <w:t xml:space="preserve">অন্য ব্যক্তির জাতি, ধর্ম, লিঙ্গ বা জাতীয় মূল সম্বন্ধে তথ্য সরবরাহ ব্যাপারে চুক্তি বা প্রকৃতপক্ষে সরবরাহ করা।</w:t>
      </w:r>
    </w:p>
    <w:p w14:paraId="17ADE764" w14:textId="4212DCE8" w:rsidR="00703BC7" w:rsidRDefault="00000000" w:rsidP="001F24F8">
      <w:pPr>
        <w:pStyle w:val="BodyText"/>
        <w:spacing w:before="207" w:line="276" w:lineRule="auto"/>
        <w:ind w:left="100" w:right="115"/>
        <w:bidi w:val="0"/>
      </w:pPr>
      <w:r>
        <w:rPr>
          <w:lang w:val="bn"/>
          <w:b w:val="0"/>
          <w:bCs w:val="0"/>
          <w:i w:val="0"/>
          <w:iCs w:val="0"/>
          <w:u w:val="none"/>
          <w:vertAlign w:val="baseline"/>
          <w:rtl w:val="0"/>
        </w:rPr>
        <w:t xml:space="preserve">মার্কিন যুক্তরাষ্ট্রের নাগরিক এবং মার্কিন যুক্তরাষ্ট্রের ব্যবসা মার্কিন যুক্তরাষ্ট্রের পলিসিগুলির বিমুখ কোনো কার্যকরী বিদেশী পলিসিকে সাহায্য করছে না বলে নিশ্চিত করায় মার্কিন যুক্তরাষ্ট্রের গভীর স্বার্থ রয়েছে। তাই, SEKO-এর সকল কর্মী এবং প্রতিনিধিকে এমন যেকোনো অননুমোদিত বিদেশী বয়কটে অংশগ্রহণ করার থেকে অবশ্যই বিরত থাকতে হবে। মার্কিন যুক্তরাষ্ট্রের অ্যান্টি-বয়কট নিয়ম লঙ্ঘন করলে ফলস্বরূপ শুধু SEKO-এর সাথে সম্পর্কই অবসান হবে না, সাথে অপরাধমূলক শাস্তি সাপেক্ষও হতে পারেন। বয়কট সংক্রান্ত তথ্য চিহ্নিত করা এবং রিপোর্ট করার ব্যাপারে আরও তথ্যের জন্য SEKO-এর কর্মীদের SEKO-এর কমপ্লায়েন্স ম্যানুয়াল দেখা উচিত।</w:t>
      </w:r>
    </w:p>
    <w:p w14:paraId="0592A7A8" w14:textId="77777777" w:rsidR="00703BC7" w:rsidRDefault="00703BC7">
      <w:pPr>
        <w:spacing w:line="276" w:lineRule="auto"/>
        <w:sectPr w:rsidR="00703BC7">
          <w:pgSz w:w="12240" w:h="15840"/>
          <w:pgMar w:top="2180" w:right="1340" w:bottom="1200" w:left="1340" w:header="406" w:footer="1008" w:gutter="0"/>
          <w:cols w:space="720"/>
        </w:sectPr>
      </w:pPr>
    </w:p>
    <w:p w14:paraId="66369C54" w14:textId="77777777" w:rsidR="00703BC7" w:rsidRDefault="00703BC7">
      <w:pPr>
        <w:pStyle w:val="BodyText"/>
        <w:spacing w:before="3"/>
        <w:rPr>
          <w:sz w:val="19"/>
        </w:rPr>
      </w:pPr>
    </w:p>
    <w:p w14:paraId="58181EDD" w14:textId="77777777" w:rsidR="00703BC7" w:rsidRDefault="00000000">
      <w:pPr>
        <w:pStyle w:val="ListParagraph"/>
        <w:numPr>
          <w:ilvl w:val="1"/>
          <w:numId w:val="2"/>
        </w:numPr>
        <w:tabs>
          <w:tab w:val="left" w:pos="821"/>
        </w:tabs>
        <w:spacing w:before="92"/>
        <w:jc w:val="left"/>
        <w:rPr>
          <w:sz w:val="24"/>
        </w:rPr>
        <w:bidi w:val="0"/>
      </w:pPr>
      <w:r>
        <w:rPr>
          <w:sz w:val="24"/>
          <w:lang w:val="bn"/>
          <w:b w:val="0"/>
          <w:bCs w:val="0"/>
          <w:i w:val="0"/>
          <w:iCs w:val="0"/>
          <w:u w:val="none"/>
          <w:vertAlign w:val="baseline"/>
          <w:rtl w:val="0"/>
        </w:rPr>
        <w:t xml:space="preserve">লঙ্ঘনের রিপোর্টিং।</w:t>
      </w:r>
    </w:p>
    <w:p w14:paraId="3064EC70" w14:textId="77777777" w:rsidR="00703BC7" w:rsidRDefault="00703BC7">
      <w:pPr>
        <w:pStyle w:val="BodyText"/>
        <w:spacing w:before="1"/>
        <w:rPr>
          <w:sz w:val="21"/>
        </w:rPr>
      </w:pPr>
    </w:p>
    <w:p w14:paraId="2ACF4A99" w14:textId="77777777" w:rsidR="00703BC7" w:rsidRDefault="00000000">
      <w:pPr>
        <w:pStyle w:val="BodyText"/>
        <w:spacing w:line="276" w:lineRule="auto"/>
        <w:ind w:left="100" w:right="154"/>
        <w:bidi w:val="0"/>
      </w:pPr>
      <w:r>
        <w:rPr>
          <w:lang w:val="bn"/>
          <w:b w:val="0"/>
          <w:bCs w:val="0"/>
          <w:i w:val="0"/>
          <w:iCs w:val="0"/>
          <w:u w:val="none"/>
          <w:vertAlign w:val="baseline"/>
          <w:rtl w:val="0"/>
        </w:rPr>
        <w:t xml:space="preserve">সমস্ত কর্মী এবং SEKO-এর সাথে সংশ্লিষ্ট পক্ষগুলি এই আচরণবিধি মেনে চলার জন্য দায়বদ্ধ। নৈতিকতা, আইনি মালিকানার ক্ষেত্রে, সকল পক্ষের SEKO-এর প্রতি একটি দায়বদ্ধতা রয়েছে যাতে কোনো ব্যবসায়িক লেনদেনে আচরণবিধি সম্ভাব্য লঙ্ঘন বিষয় সতর্ক করার জন্য দ্রুততার সাথে SEKO-এর </w:t>
      </w:r>
      <w:hyperlink r:id="rId11">
        <w:r>
          <w:rPr>
            <w:color w:val="0462C1"/>
            <w:lang w:val="bn"/>
            <w:b w:val="0"/>
            <w:bCs w:val="0"/>
            <w:i w:val="0"/>
            <w:iCs w:val="0"/>
            <w:u w:val="single"/>
            <w:vertAlign w:val="baseline"/>
            <w:rtl w:val="0"/>
          </w:rPr>
          <w:t xml:space="preserve">compliance@sekologistics.com</w:t>
        </w:r>
      </w:hyperlink>
      <w:r>
        <w:rPr>
          <w:lang w:val="bn"/>
          <w:b w:val="0"/>
          <w:bCs w:val="0"/>
          <w:i w:val="0"/>
          <w:iCs w:val="0"/>
          <w:u w:val="none"/>
          <w:vertAlign w:val="baseline"/>
          <w:rtl w:val="0"/>
        </w:rPr>
        <w:t xml:space="preserve">-এ কর্পোরেট কমপ্লায়েন্সের কাছে সেই লঙ্ঘনের রিপোর্ট করা যায়।</w:t>
      </w:r>
    </w:p>
    <w:p w14:paraId="6D6D951D" w14:textId="77777777" w:rsidR="00703BC7" w:rsidRDefault="00000000">
      <w:pPr>
        <w:pStyle w:val="BodyText"/>
        <w:spacing w:before="199" w:line="276" w:lineRule="auto"/>
        <w:ind w:left="100" w:right="234"/>
        <w:bidi w:val="0"/>
      </w:pPr>
      <w:r>
        <w:rPr>
          <w:lang w:val="bn"/>
          <w:b w:val="0"/>
          <w:bCs w:val="0"/>
          <w:i w:val="0"/>
          <w:iCs w:val="0"/>
          <w:u w:val="none"/>
          <w:vertAlign w:val="baseline"/>
          <w:rtl w:val="0"/>
        </w:rPr>
        <w:t xml:space="preserve">কর্মীরা এবং SEKO-কে প্রতিনিধিত্ব করে এমন অন্যান্য সকল পক্ষ যেকোনো ধরনের তদন্তে সহযোগিতা করবেন বলেও প্রত্যাশিত। সেইসাথে, কোনো অপরাধে দোষী সাব্যস্ত হওয়া যেকোনো কর্মী, বিজনেস পার্টনার এবং/অথবা এজেন্টকে বিষয়টি SEKO-এর কর্পোরেট কমপ্লায়েন্সকে জানিয়ে রাখতে হবে (যদি না সেটি করা অন্যভাবে নিষিদ্ধ হয় বা আইনত সুরক্ষিত থাকে)।</w:t>
      </w:r>
    </w:p>
    <w:p w14:paraId="7E0D365F" w14:textId="0006822D" w:rsidR="00703BC7" w:rsidRDefault="00000000" w:rsidP="001F24F8">
      <w:pPr>
        <w:pStyle w:val="BodyText"/>
        <w:spacing w:before="200" w:line="276" w:lineRule="auto"/>
        <w:ind w:left="100" w:right="115"/>
        <w:bidi w:val="0"/>
      </w:pPr>
      <w:r>
        <w:rPr>
          <w:lang w:val="bn"/>
          <w:b w:val="0"/>
          <w:bCs w:val="0"/>
          <w:i w:val="0"/>
          <w:iCs w:val="0"/>
          <w:u w:val="none"/>
          <w:vertAlign w:val="baseline"/>
          <w:rtl w:val="0"/>
        </w:rPr>
        <w:t xml:space="preserve">যে সমস্ত ক্ষেত্রে আচরণবিধি বা অন্যান্য অসদাচরণের সাথে সন্দেহজনক কার্যকলাপ জড়িয়ে আছে, সেখানে উপযুক্ত পদক্ষেপ নিতে তদন্তের ব্যবস্থা হবে। যেখানে সম্ভব সেখানে, SEKO সমস্ত কর্মী এবং অন্যান্য় পক্ষের পরিচয় গোপন রাখবে। SEKO-এর তথ্য গোপনীয়তার পলিসি যার সম্বন্ধে বা বিরুদ্ধে লঙ্ঘনের অভিযোগ করা হয়েছে তার সম্পর্কে সমস্ত তথ্য গোপন রাখবে, যতক্ষণ না পর্যন্ত একটি লঙ্ঘন হয়েছে বলে নিশ্চিত হচ্ছে। একইভাবে, যখনই সম্ভব, SEKO একটি সম্ভাব্য লঙ্ঘনের রিপোর্ট করা ব্যক্তির পরিচয় গোপন রাখবেন। কোনো সন্দেহভাজন লঙ্ঘনের রিপোর্ট করার জন্য কোনো কর্মীর বিরুদ্ধে প্রতিশোধ কঠোরভাবে নিষিদ্ধ।</w:t>
      </w:r>
    </w:p>
    <w:p w14:paraId="5BEBE3A1" w14:textId="77777777" w:rsidR="00703BC7" w:rsidRDefault="00000000">
      <w:pPr>
        <w:pStyle w:val="ListParagraph"/>
        <w:numPr>
          <w:ilvl w:val="0"/>
          <w:numId w:val="2"/>
        </w:numPr>
        <w:tabs>
          <w:tab w:val="left" w:pos="1114"/>
        </w:tabs>
        <w:spacing w:before="203"/>
        <w:ind w:left="1113" w:hanging="293"/>
        <w:jc w:val="left"/>
        <w:rPr>
          <w:sz w:val="24"/>
        </w:rPr>
        <w:bidi w:val="0"/>
      </w:pPr>
      <w:r>
        <w:rPr>
          <w:sz w:val="24"/>
          <w:lang w:val="bn"/>
          <w:b w:val="0"/>
          <w:bCs w:val="0"/>
          <w:i w:val="0"/>
          <w:iCs w:val="0"/>
          <w:u w:val="none"/>
          <w:vertAlign w:val="baseline"/>
          <w:rtl w:val="0"/>
        </w:rPr>
        <w:t xml:space="preserve">শাস্তিমূলক পদক্ষেপ।</w:t>
      </w:r>
    </w:p>
    <w:p w14:paraId="038880EB" w14:textId="77777777" w:rsidR="00703BC7" w:rsidRDefault="00703BC7">
      <w:pPr>
        <w:pStyle w:val="BodyText"/>
        <w:spacing w:before="7"/>
        <w:rPr>
          <w:sz w:val="20"/>
        </w:rPr>
      </w:pPr>
    </w:p>
    <w:p w14:paraId="26C65A4A" w14:textId="77777777" w:rsidR="00703BC7" w:rsidRDefault="00000000">
      <w:pPr>
        <w:pStyle w:val="BodyText"/>
        <w:spacing w:line="276" w:lineRule="auto"/>
        <w:ind w:left="100"/>
        <w:bidi w:val="0"/>
      </w:pPr>
      <w:r>
        <w:rPr>
          <w:lang w:val="bn"/>
          <w:b w:val="0"/>
          <w:bCs w:val="0"/>
          <w:i w:val="0"/>
          <w:iCs w:val="0"/>
          <w:u w:val="none"/>
          <w:vertAlign w:val="baseline"/>
          <w:rtl w:val="0"/>
        </w:rPr>
        <w:t xml:space="preserve">SEKO-এর পরিচালকমণ্ডলী এবং/অথবা SEKO-এর বিজনেস পার্টনার এবং/অথবা এজেন্টরা (প্রভাবিত হলে) আচরণবিধি লঙ্ঘন বা কোনো অভিযুক্ত অসদাচরণের বিষয়ে কোনো তদন্তের উপযুক্ত পদক্ষেপ নির্ধারণ করবে যা এখানে বর্ণনা করা নীতিমালার পরিধির মধ্যে পড়ে। SEKO-এর আচরণবিধি বা এই আচরণবিধির সাথে সঙ্গতিপূর্ণ অবস্থায় থাকা তার অন্যান্য পলিসি এবং প্রক্রিয়াগুলির লঙ্ঘনের জন্য শাস্তিমূলক পদক্ষেপ নেওয়া হবে, যেখানে বরখাস্ত, অথবা কোনো বিজনেস পার্টনার এবং/অথবা এজেন্টের ক্ষেত্রে SEKO-এর সাথে চুক্তিপত্র বা চুক্তির অবসান বা স্থগিত করা পর্যন্ত অন্তর্ভুক্ত থাকতে পারে। সমস্ত কর্মী, বিজনেস পার্টনার এবং এজেন্টরা এখানে বর্ণিত সমানে আচরণের মানদণ্ড বজায় রাখবেন।</w:t>
      </w:r>
    </w:p>
    <w:p w14:paraId="22829516" w14:textId="77777777" w:rsidR="00703BC7" w:rsidRDefault="00000000">
      <w:pPr>
        <w:pStyle w:val="ListParagraph"/>
        <w:numPr>
          <w:ilvl w:val="0"/>
          <w:numId w:val="2"/>
        </w:numPr>
        <w:tabs>
          <w:tab w:val="left" w:pos="1181"/>
        </w:tabs>
        <w:spacing w:before="203"/>
        <w:ind w:left="1181" w:hanging="360"/>
        <w:jc w:val="left"/>
        <w:rPr>
          <w:sz w:val="24"/>
        </w:rPr>
        <w:bidi w:val="0"/>
      </w:pPr>
      <w:r>
        <w:rPr>
          <w:sz w:val="24"/>
          <w:lang w:val="bn"/>
          <w:b w:val="0"/>
          <w:bCs w:val="0"/>
          <w:i w:val="0"/>
          <w:iCs w:val="0"/>
          <w:u w:val="none"/>
          <w:vertAlign w:val="baseline"/>
          <w:rtl w:val="0"/>
        </w:rPr>
        <w:t xml:space="preserve">আচরণবিধির স্বীকৃতি এবং প্রকাশ।</w:t>
      </w:r>
    </w:p>
    <w:p w14:paraId="069E3C6C" w14:textId="77777777" w:rsidR="00703BC7" w:rsidRDefault="00703BC7">
      <w:pPr>
        <w:pStyle w:val="BodyText"/>
        <w:spacing w:before="1"/>
        <w:rPr>
          <w:sz w:val="21"/>
        </w:rPr>
      </w:pPr>
    </w:p>
    <w:p w14:paraId="7F809D06" w14:textId="77777777" w:rsidR="00703BC7" w:rsidRDefault="00000000">
      <w:pPr>
        <w:pStyle w:val="BodyText"/>
        <w:spacing w:line="276" w:lineRule="auto"/>
        <w:ind w:left="100" w:right="115"/>
        <w:bidi w:val="0"/>
      </w:pPr>
      <w:r>
        <w:rPr>
          <w:lang w:val="bn"/>
          <w:b w:val="0"/>
          <w:bCs w:val="0"/>
          <w:i w:val="0"/>
          <w:iCs w:val="0"/>
          <w:u w:val="none"/>
          <w:vertAlign w:val="baseline"/>
          <w:rtl w:val="0"/>
        </w:rPr>
        <w:t xml:space="preserve">প্রত্যেক কর্মী, বিজনেস পার্টনার এবং এজেন্টকে SEKO-এর ইন্ট্রানেটের মাধ্যমে বা </w:t>
      </w:r>
      <w:hyperlink r:id="rId12">
        <w:r>
          <w:rPr>
            <w:color w:val="0462C1"/>
            <w:lang w:val="bn"/>
            <w:b w:val="0"/>
            <w:bCs w:val="0"/>
            <w:i w:val="0"/>
            <w:iCs w:val="0"/>
            <w:u w:val="single"/>
            <w:vertAlign w:val="baseline"/>
            <w:rtl w:val="0"/>
          </w:rPr>
          <w:t xml:space="preserve">www.sekologistics.com</w:t>
        </w:r>
      </w:hyperlink>
      <w:r>
        <w:rPr>
          <w:lang w:val="bn"/>
          <w:b w:val="0"/>
          <w:bCs w:val="0"/>
          <w:i w:val="0"/>
          <w:iCs w:val="0"/>
          <w:u w:val="none"/>
          <w:vertAlign w:val="baseline"/>
          <w:rtl w:val="0"/>
        </w:rPr>
        <w:t xml:space="preserve">-এ SEKO-এর ওয়েবসাইটে গিয়ে আচরণবিধি পর্যালোচনা করতে হবে। এই আচরণবিধির শর্তাবলী নিয়ে কোনো প্রশ্ন থাকলে এখানে উল্লিখিত ইমেল ঠিকানায় সেটি পাঠাতে হবে।</w:t>
      </w:r>
    </w:p>
    <w:sectPr w:rsidR="00703BC7">
      <w:pgSz w:w="12240" w:h="15840"/>
      <w:pgMar w:top="2180" w:right="1340" w:bottom="1200" w:left="1340" w:header="406"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13E4" w14:textId="77777777" w:rsidR="00D5748A" w:rsidRDefault="00D5748A">
      <w:pPr>
        <w:bidi w:val="0"/>
      </w:pPr>
      <w:r>
        <w:separator/>
      </w:r>
    </w:p>
  </w:endnote>
  <w:endnote w:type="continuationSeparator" w:id="0">
    <w:p w14:paraId="05FDCAB4" w14:textId="77777777" w:rsidR="00D5748A" w:rsidRDefault="00D5748A">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EF8F" w14:textId="77777777" w:rsidR="00703BC7" w:rsidRDefault="00000000">
    <w:pPr>
      <w:pStyle w:val="BodyText"/>
      <w:spacing w:line="14" w:lineRule="auto"/>
      <w:rPr>
        <w:sz w:val="20"/>
      </w:rPr>
      <w:bidi w:val="0"/>
    </w:pPr>
    <w:r>
      <w:rPr>
        <w:lang w:val="bn"/>
        <w:b w:val="0"/>
        <w:bCs w:val="0"/>
        <w:i w:val="0"/>
        <w:iCs w:val="0"/>
        <w:u w:val="none"/>
        <w:vertAlign w:val="baseline"/>
        <w:rtl w:val="0"/>
      </w:rPr>
      <w:pict w14:anchorId="5F5BFC48">
        <v:shapetype id="_x0000_t202" coordsize="21600,21600" o:spt="202" path="m,l,21600r21600,l21600,xe">
          <v:stroke joinstyle="miter"/>
          <v:path gradientshapeok="t" o:connecttype="rect"/>
        </v:shapetype>
        <v:shape id="docshape1" o:spid="_x0000_s1026" type="#_x0000_t202" style="position:absolute;margin-left:531.7pt;margin-top:730.6pt;width:12.6pt;height:13.05pt;z-index:-15789056;mso-position-horizontal-relative:page;mso-position-vertical-relative:page" filled="f" stroked="f">
          <v:textbox inset="0,0,0,0">
            <w:txbxContent>
              <w:p w14:paraId="43C9BE15" w14:textId="77777777" w:rsidR="00703BC7" w:rsidRDefault="00000000">
                <w:pPr>
                  <w:spacing w:line="245" w:lineRule="exact"/>
                  <w:ind w:left="60"/>
                  <w:rPr>
                    <w:rFonts w:ascii="Calibri"/>
                  </w:rPr>
                  <w:bidi w:val="0"/>
                </w:pPr>
                <w:r>
                  <w:rPr>
                    <w:rFonts w:ascii="Calibri" w:hAnsi="Calibri"/>
                    <w:lang w:val="bn"/>
                    <w:b w:val="0"/>
                    <w:bCs w:val="0"/>
                    <w:i w:val="0"/>
                    <w:iCs w:val="0"/>
                    <w:u w:val="none"/>
                    <w:vertAlign w:val="baseline"/>
                    <w:rtl w:val="0"/>
                  </w:rPr>
                  <w:fldChar w:fldCharType="begin"/>
                </w:r>
                <w:r>
                  <w:rPr>
                    <w:rFonts w:ascii="Calibri" w:hAnsi="Calibri"/>
                    <w:lang w:val="bn"/>
                    <w:b w:val="0"/>
                    <w:bCs w:val="0"/>
                    <w:i w:val="0"/>
                    <w:iCs w:val="0"/>
                    <w:u w:val="none"/>
                    <w:vertAlign w:val="baseline"/>
                    <w:rtl w:val="0"/>
                  </w:rPr>
                  <w:instrText xml:space="preserve"> PAGE </w:instrText>
                </w:r>
                <w:r>
                  <w:rPr>
                    <w:rFonts w:ascii="Calibri" w:hAnsi="Calibri"/>
                    <w:lang w:val="bn"/>
                    <w:b w:val="0"/>
                    <w:bCs w:val="0"/>
                    <w:i w:val="0"/>
                    <w:iCs w:val="0"/>
                    <w:u w:val="none"/>
                    <w:vertAlign w:val="baseline"/>
                    <w:rtl w:val="0"/>
                  </w:rPr>
                  <w:fldChar w:fldCharType="separate"/>
                </w:r>
                <w:r>
                  <w:rPr>
                    <w:rFonts w:ascii="Calibri" w:hAnsi="Calibri"/>
                    <w:lang w:val="bn"/>
                    <w:b w:val="0"/>
                    <w:bCs w:val="0"/>
                    <w:i w:val="0"/>
                    <w:iCs w:val="0"/>
                    <w:u w:val="none"/>
                    <w:vertAlign w:val="baseline"/>
                    <w:rtl w:val="0"/>
                  </w:rPr>
                  <w:t xml:space="preserve">1</w:t>
                </w:r>
                <w:r>
                  <w:rPr>
                    <w:rFonts w:ascii="Calibri" w:hAnsi="Calibri"/>
                    <w:lang w:val="bn"/>
                    <w:b w:val="0"/>
                    <w:bCs w:val="0"/>
                    <w:i w:val="0"/>
                    <w:iCs w:val="0"/>
                    <w:u w:val="none"/>
                    <w:vertAlign w:val="baseline"/>
                    <w:rtl w:val="0"/>
                  </w:rPr>
                  <w:fldChar w:fldCharType="end"/>
                </w:r>
              </w:p>
            </w:txbxContent>
          </v:textbox>
          <w10:wrap anchorx="page" anchory="page"/>
        </v:shape>
      </w:pict>
    </w:r>
    <w:r>
      <w:rPr>
        <w:lang w:val="bn"/>
        <w:b w:val="0"/>
        <w:bCs w:val="0"/>
        <w:i w:val="0"/>
        <w:iCs w:val="0"/>
        <w:u w:val="none"/>
        <w:vertAlign w:val="baseline"/>
        <w:rtl w:val="0"/>
      </w:rPr>
      <w:pict w14:anchorId="66EA40ED">
        <v:shape id="docshape2" o:spid="_x0000_s1025" type="#_x0000_t202" style="position:absolute;margin-left:71pt;margin-top:744.05pt;width:106.45pt;height:13.05pt;z-index:-15788544;mso-position-horizontal-relative:page;mso-position-vertical-relative:page" filled="f" stroked="f">
          <v:textbox inset="0,0,0,0">
            <w:txbxContent>
              <w:p w14:paraId="3ACB3168" w14:textId="77777777" w:rsidR="00703BC7" w:rsidRDefault="00000000">
                <w:pPr>
                  <w:spacing w:line="245" w:lineRule="exact"/>
                  <w:ind w:left="20"/>
                  <w:rPr>
                    <w:rFonts w:ascii="Calibri"/>
                  </w:rPr>
                  <w:bidi w:val="0"/>
                </w:pPr>
                <w:r>
                  <w:rPr>
                    <w:rFonts w:ascii="Calibri" w:hAnsi="Calibri"/>
                    <w:lang w:val="bn"/>
                    <w:b w:val="0"/>
                    <w:bCs w:val="0"/>
                    <w:i w:val="0"/>
                    <w:iCs w:val="0"/>
                    <w:u w:val="none"/>
                    <w:vertAlign w:val="baseline"/>
                    <w:rtl w:val="0"/>
                  </w:rPr>
                  <w:t xml:space="preserve">সংশোধন 6, 24 অক্টোবর 2022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85A3E" w14:textId="77777777" w:rsidR="00D5748A" w:rsidRDefault="00D5748A">
      <w:pPr>
        <w:bidi w:val="0"/>
      </w:pPr>
      <w:r>
        <w:separator/>
      </w:r>
    </w:p>
  </w:footnote>
  <w:footnote w:type="continuationSeparator" w:id="0">
    <w:p w14:paraId="164DA7CF" w14:textId="77777777" w:rsidR="00D5748A" w:rsidRDefault="00D5748A">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0B73" w14:textId="77777777" w:rsidR="00703BC7" w:rsidRDefault="00000000">
    <w:pPr>
      <w:pStyle w:val="BodyText"/>
      <w:spacing w:line="14" w:lineRule="auto"/>
      <w:rPr>
        <w:sz w:val="20"/>
      </w:rPr>
      <w:bidi w:val="0"/>
    </w:pPr>
    <w:r>
      <w:rPr>
        <w:noProof/>
        <w:lang w:val="bn"/>
        <w:b w:val="0"/>
        <w:bCs w:val="0"/>
        <w:i w:val="0"/>
        <w:iCs w:val="0"/>
        <w:u w:val="none"/>
        <w:vertAlign w:val="baseline"/>
        <w:rtl w:val="0"/>
      </w:rPr>
      <w:drawing>
        <wp:anchor distT="0" distB="0" distL="0" distR="0" simplePos="0" relativeHeight="487526912" behindDoc="1" locked="0" layoutInCell="1" allowOverlap="1" wp14:anchorId="2525228A" wp14:editId="1CAACBDF">
          <wp:simplePos x="0" y="0"/>
          <wp:positionH relativeFrom="page">
            <wp:posOffset>2066609</wp:posOffset>
          </wp:positionH>
          <wp:positionV relativeFrom="page">
            <wp:posOffset>257694</wp:posOffset>
          </wp:positionV>
          <wp:extent cx="3762690" cy="11381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762690" cy="11381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65A"/>
    <w:multiLevelType w:val="hybridMultilevel"/>
    <w:tmpl w:val="598CC2A4"/>
    <w:lvl w:ilvl="0" w:tplc="B8CC2086">
      <w:numFmt w:val="bullet"/>
      <w:lvlText w:val=""/>
      <w:lvlJc w:val="left"/>
      <w:pPr>
        <w:ind w:left="821" w:hanging="361"/>
      </w:pPr>
      <w:rPr>
        <w:rFonts w:ascii="Symbol" w:eastAsia="Symbol" w:hAnsi="Symbol" w:cs="Symbol" w:hint="default"/>
        <w:b w:val="0"/>
        <w:bCs w:val="0"/>
        <w:i w:val="0"/>
        <w:iCs w:val="0"/>
        <w:w w:val="100"/>
        <w:sz w:val="24"/>
        <w:szCs w:val="24"/>
        <w:lang w:val="en-US" w:eastAsia="en-US" w:bidi="ar-SA"/>
      </w:rPr>
    </w:lvl>
    <w:lvl w:ilvl="1" w:tplc="0DBC34AC">
      <w:numFmt w:val="bullet"/>
      <w:lvlText w:val="•"/>
      <w:lvlJc w:val="left"/>
      <w:pPr>
        <w:ind w:left="1694" w:hanging="361"/>
      </w:pPr>
      <w:rPr>
        <w:rFonts w:hint="default"/>
        <w:lang w:val="en-US" w:eastAsia="en-US" w:bidi="ar-SA"/>
      </w:rPr>
    </w:lvl>
    <w:lvl w:ilvl="2" w:tplc="1F3472BC">
      <w:numFmt w:val="bullet"/>
      <w:lvlText w:val="•"/>
      <w:lvlJc w:val="left"/>
      <w:pPr>
        <w:ind w:left="2568" w:hanging="361"/>
      </w:pPr>
      <w:rPr>
        <w:rFonts w:hint="default"/>
        <w:lang w:val="en-US" w:eastAsia="en-US" w:bidi="ar-SA"/>
      </w:rPr>
    </w:lvl>
    <w:lvl w:ilvl="3" w:tplc="32BA60BA">
      <w:numFmt w:val="bullet"/>
      <w:lvlText w:val="•"/>
      <w:lvlJc w:val="left"/>
      <w:pPr>
        <w:ind w:left="3442" w:hanging="361"/>
      </w:pPr>
      <w:rPr>
        <w:rFonts w:hint="default"/>
        <w:lang w:val="en-US" w:eastAsia="en-US" w:bidi="ar-SA"/>
      </w:rPr>
    </w:lvl>
    <w:lvl w:ilvl="4" w:tplc="4E7AF552">
      <w:numFmt w:val="bullet"/>
      <w:lvlText w:val="•"/>
      <w:lvlJc w:val="left"/>
      <w:pPr>
        <w:ind w:left="4316" w:hanging="361"/>
      </w:pPr>
      <w:rPr>
        <w:rFonts w:hint="default"/>
        <w:lang w:val="en-US" w:eastAsia="en-US" w:bidi="ar-SA"/>
      </w:rPr>
    </w:lvl>
    <w:lvl w:ilvl="5" w:tplc="FC505276">
      <w:numFmt w:val="bullet"/>
      <w:lvlText w:val="•"/>
      <w:lvlJc w:val="left"/>
      <w:pPr>
        <w:ind w:left="5190" w:hanging="361"/>
      </w:pPr>
      <w:rPr>
        <w:rFonts w:hint="default"/>
        <w:lang w:val="en-US" w:eastAsia="en-US" w:bidi="ar-SA"/>
      </w:rPr>
    </w:lvl>
    <w:lvl w:ilvl="6" w:tplc="F40864C0">
      <w:numFmt w:val="bullet"/>
      <w:lvlText w:val="•"/>
      <w:lvlJc w:val="left"/>
      <w:pPr>
        <w:ind w:left="6064" w:hanging="361"/>
      </w:pPr>
      <w:rPr>
        <w:rFonts w:hint="default"/>
        <w:lang w:val="en-US" w:eastAsia="en-US" w:bidi="ar-SA"/>
      </w:rPr>
    </w:lvl>
    <w:lvl w:ilvl="7" w:tplc="B6AEA286">
      <w:numFmt w:val="bullet"/>
      <w:lvlText w:val="•"/>
      <w:lvlJc w:val="left"/>
      <w:pPr>
        <w:ind w:left="6938" w:hanging="361"/>
      </w:pPr>
      <w:rPr>
        <w:rFonts w:hint="default"/>
        <w:lang w:val="en-US" w:eastAsia="en-US" w:bidi="ar-SA"/>
      </w:rPr>
    </w:lvl>
    <w:lvl w:ilvl="8" w:tplc="5CD24CEC">
      <w:numFmt w:val="bullet"/>
      <w:lvlText w:val="•"/>
      <w:lvlJc w:val="left"/>
      <w:pPr>
        <w:ind w:left="7812" w:hanging="361"/>
      </w:pPr>
      <w:rPr>
        <w:rFonts w:hint="default"/>
        <w:lang w:val="en-US" w:eastAsia="en-US" w:bidi="ar-SA"/>
      </w:rPr>
    </w:lvl>
  </w:abstractNum>
  <w:abstractNum w:abstractNumId="1" w15:restartNumberingAfterBreak="0">
    <w:nsid w:val="20B50226"/>
    <w:multiLevelType w:val="hybridMultilevel"/>
    <w:tmpl w:val="2C620412"/>
    <w:lvl w:ilvl="0" w:tplc="A6102EC6">
      <w:start w:val="1"/>
      <w:numFmt w:val="upperRoman"/>
      <w:lvlText w:val="%1."/>
      <w:lvlJc w:val="left"/>
      <w:pPr>
        <w:ind w:left="821" w:hanging="721"/>
        <w:jc w:val="right"/>
      </w:pPr>
      <w:rPr>
        <w:rFonts w:ascii="Arial" w:eastAsia="Arial" w:hAnsi="Arial" w:cs="Arial" w:hint="default"/>
        <w:b w:val="0"/>
        <w:bCs w:val="0"/>
        <w:i w:val="0"/>
        <w:iCs w:val="0"/>
        <w:w w:val="100"/>
        <w:sz w:val="24"/>
        <w:szCs w:val="24"/>
        <w:lang w:val="en-US" w:eastAsia="en-US" w:bidi="ar-SA"/>
      </w:rPr>
    </w:lvl>
    <w:lvl w:ilvl="1" w:tplc="DDD270FC">
      <w:start w:val="1"/>
      <w:numFmt w:val="lowerLetter"/>
      <w:lvlText w:val="%2."/>
      <w:lvlJc w:val="left"/>
      <w:pPr>
        <w:ind w:left="821" w:hanging="361"/>
        <w:jc w:val="right"/>
      </w:pPr>
      <w:rPr>
        <w:rFonts w:ascii="Arial" w:eastAsia="Arial" w:hAnsi="Arial" w:cs="Arial" w:hint="default"/>
        <w:b w:val="0"/>
        <w:bCs w:val="0"/>
        <w:i w:val="0"/>
        <w:iCs w:val="0"/>
        <w:w w:val="100"/>
        <w:sz w:val="24"/>
        <w:szCs w:val="24"/>
        <w:lang w:val="en-US" w:eastAsia="en-US" w:bidi="ar-SA"/>
      </w:rPr>
    </w:lvl>
    <w:lvl w:ilvl="2" w:tplc="DE4CA27E">
      <w:numFmt w:val="bullet"/>
      <w:lvlText w:val="•"/>
      <w:lvlJc w:val="left"/>
      <w:pPr>
        <w:ind w:left="2568" w:hanging="361"/>
      </w:pPr>
      <w:rPr>
        <w:rFonts w:hint="default"/>
        <w:lang w:val="en-US" w:eastAsia="en-US" w:bidi="ar-SA"/>
      </w:rPr>
    </w:lvl>
    <w:lvl w:ilvl="3" w:tplc="2460C920">
      <w:numFmt w:val="bullet"/>
      <w:lvlText w:val="•"/>
      <w:lvlJc w:val="left"/>
      <w:pPr>
        <w:ind w:left="3442" w:hanging="361"/>
      </w:pPr>
      <w:rPr>
        <w:rFonts w:hint="default"/>
        <w:lang w:val="en-US" w:eastAsia="en-US" w:bidi="ar-SA"/>
      </w:rPr>
    </w:lvl>
    <w:lvl w:ilvl="4" w:tplc="84FC44D4">
      <w:numFmt w:val="bullet"/>
      <w:lvlText w:val="•"/>
      <w:lvlJc w:val="left"/>
      <w:pPr>
        <w:ind w:left="4316" w:hanging="361"/>
      </w:pPr>
      <w:rPr>
        <w:rFonts w:hint="default"/>
        <w:lang w:val="en-US" w:eastAsia="en-US" w:bidi="ar-SA"/>
      </w:rPr>
    </w:lvl>
    <w:lvl w:ilvl="5" w:tplc="02D85FA6">
      <w:numFmt w:val="bullet"/>
      <w:lvlText w:val="•"/>
      <w:lvlJc w:val="left"/>
      <w:pPr>
        <w:ind w:left="5190" w:hanging="361"/>
      </w:pPr>
      <w:rPr>
        <w:rFonts w:hint="default"/>
        <w:lang w:val="en-US" w:eastAsia="en-US" w:bidi="ar-SA"/>
      </w:rPr>
    </w:lvl>
    <w:lvl w:ilvl="6" w:tplc="D1EE15B8">
      <w:numFmt w:val="bullet"/>
      <w:lvlText w:val="•"/>
      <w:lvlJc w:val="left"/>
      <w:pPr>
        <w:ind w:left="6064" w:hanging="361"/>
      </w:pPr>
      <w:rPr>
        <w:rFonts w:hint="default"/>
        <w:lang w:val="en-US" w:eastAsia="en-US" w:bidi="ar-SA"/>
      </w:rPr>
    </w:lvl>
    <w:lvl w:ilvl="7" w:tplc="79F053FA">
      <w:numFmt w:val="bullet"/>
      <w:lvlText w:val="•"/>
      <w:lvlJc w:val="left"/>
      <w:pPr>
        <w:ind w:left="6938" w:hanging="361"/>
      </w:pPr>
      <w:rPr>
        <w:rFonts w:hint="default"/>
        <w:lang w:val="en-US" w:eastAsia="en-US" w:bidi="ar-SA"/>
      </w:rPr>
    </w:lvl>
    <w:lvl w:ilvl="8" w:tplc="FADC7F1C">
      <w:numFmt w:val="bullet"/>
      <w:lvlText w:val="•"/>
      <w:lvlJc w:val="left"/>
      <w:pPr>
        <w:ind w:left="7812" w:hanging="361"/>
      </w:pPr>
      <w:rPr>
        <w:rFonts w:hint="default"/>
        <w:lang w:val="en-US" w:eastAsia="en-US" w:bidi="ar-SA"/>
      </w:rPr>
    </w:lvl>
  </w:abstractNum>
  <w:num w:numId="1" w16cid:durableId="1358042290">
    <w:abstractNumId w:val="0"/>
  </w:num>
  <w:num w:numId="2" w16cid:durableId="1721855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03BC7"/>
    <w:rsid w:val="001F24F8"/>
    <w:rsid w:val="00703BC7"/>
    <w:rsid w:val="00916C5D"/>
    <w:rsid w:val="00D5748A"/>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C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3"/>
      <w:ind w:left="2245" w:right="2248"/>
      <w:jc w:val="center"/>
    </w:pPr>
    <w:rPr>
      <w:b/>
      <w:bCs/>
      <w:sz w:val="24"/>
      <w:szCs w:val="24"/>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6C5D"/>
    <w:pPr>
      <w:tabs>
        <w:tab w:val="center" w:pos="4680"/>
        <w:tab w:val="right" w:pos="9360"/>
      </w:tabs>
    </w:pPr>
  </w:style>
  <w:style w:type="character" w:customStyle="1" w:styleId="HeaderChar">
    <w:name w:val="Header Char"/>
    <w:basedOn w:val="DefaultParagraphFont"/>
    <w:link w:val="Header"/>
    <w:uiPriority w:val="99"/>
    <w:rsid w:val="00916C5D"/>
    <w:rPr>
      <w:rFonts w:ascii="Arial" w:eastAsia="Arial" w:hAnsi="Arial" w:cs="Arial"/>
    </w:rPr>
  </w:style>
  <w:style w:type="paragraph" w:styleId="Footer">
    <w:name w:val="footer"/>
    <w:basedOn w:val="Normal"/>
    <w:link w:val="FooterChar"/>
    <w:uiPriority w:val="99"/>
    <w:unhideWhenUsed/>
    <w:rsid w:val="00916C5D"/>
    <w:pPr>
      <w:tabs>
        <w:tab w:val="center" w:pos="4680"/>
        <w:tab w:val="right" w:pos="9360"/>
      </w:tabs>
    </w:pPr>
  </w:style>
  <w:style w:type="character" w:customStyle="1" w:styleId="FooterChar">
    <w:name w:val="Footer Char"/>
    <w:basedOn w:val="DefaultParagraphFont"/>
    <w:link w:val="Footer"/>
    <w:uiPriority w:val="99"/>
    <w:rsid w:val="00916C5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hyperlink" TargetMode="External" Target="http://www.sekologistics.com/"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Mode="External" Target="mailto:compliance@sekologistics.com" /><Relationship Id="rId5" Type="http://schemas.openxmlformats.org/officeDocument/2006/relationships/footnotes" Target="footnotes.xml" /><Relationship Id="rId10" Type="http://schemas.openxmlformats.org/officeDocument/2006/relationships/hyperlink" TargetMode="External" Target="http://www.sekologistics.com/" /><Relationship Id="rId4" Type="http://schemas.openxmlformats.org/officeDocument/2006/relationships/webSettings" Target="webSettings.xml" /><Relationship Id="rId9" Type="http://schemas.openxmlformats.org/officeDocument/2006/relationships/hyperlink" TargetMode="External" Target="mailto:compliance@sekologistics.com"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1679</Words>
  <Characters>9571</Characters>
  <Application>Microsoft Office Word</Application>
  <DocSecurity>0</DocSecurity>
  <Lines>79</Lines>
  <Paragraphs>22</Paragraphs>
  <ScaleCrop>false</ScaleCrop>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2023-08-30T01:10:00Z</dcterms:created>
  <dcterms:modified xsi:type="dcterms:W3CDTF">2023-08-30T01:10:00Z</dcterms:modified>
</cp:coreProperties>
</file>