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525BF" w14:textId="77777777" w:rsidR="00703BC7" w:rsidRPr="00045181" w:rsidRDefault="00703BC7">
      <w:pPr>
        <w:pStyle w:val="BodyText"/>
        <w:spacing w:before="3"/>
        <w:rPr>
          <w:rFonts w:ascii="Hanuman" w:hAnsi="Hanuman" w:cs="Hanuman"/>
          <w:sz w:val="14"/>
          <w:szCs w:val="22"/>
        </w:rPr>
      </w:pPr>
    </w:p>
    <w:p w14:paraId="6815DADD" w14:textId="77777777" w:rsidR="00703BC7" w:rsidRPr="00045181" w:rsidRDefault="002444E0">
      <w:pPr>
        <w:pStyle w:val="Title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ក្រមប្រតិបត្តិ និងសេចក្តីថ្លែងការណ៍អំពីសីលធម៌</w:t>
      </w:r>
    </w:p>
    <w:p w14:paraId="51D97AD4" w14:textId="77777777" w:rsidR="00703BC7" w:rsidRPr="00045181" w:rsidRDefault="00703BC7" w:rsidP="001F24F8">
      <w:pPr>
        <w:pStyle w:val="BodyText"/>
        <w:spacing w:after="240"/>
        <w:rPr>
          <w:rFonts w:ascii="Hanuman" w:hAnsi="Hanuman" w:cs="Hanuman"/>
          <w:b/>
          <w:szCs w:val="22"/>
        </w:rPr>
      </w:pPr>
    </w:p>
    <w:p w14:paraId="1F49E52B" w14:textId="77777777" w:rsidR="00703BC7" w:rsidRPr="00045181" w:rsidRDefault="002444E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58"/>
        <w:jc w:val="left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>គោលបំណង</w:t>
      </w:r>
    </w:p>
    <w:p w14:paraId="70E96767" w14:textId="77777777" w:rsidR="00703BC7" w:rsidRPr="00045181" w:rsidRDefault="00703BC7">
      <w:pPr>
        <w:pStyle w:val="BodyText"/>
        <w:spacing w:before="1"/>
        <w:rPr>
          <w:rFonts w:ascii="Hanuman" w:hAnsi="Hanuman" w:cs="Hanuman"/>
          <w:sz w:val="20"/>
          <w:szCs w:val="22"/>
        </w:rPr>
      </w:pPr>
    </w:p>
    <w:p w14:paraId="4530D0E1" w14:textId="77777777" w:rsidR="00703BC7" w:rsidRPr="00045181" w:rsidRDefault="002444E0">
      <w:pPr>
        <w:pStyle w:val="BodyText"/>
        <w:spacing w:line="276" w:lineRule="auto"/>
        <w:ind w:left="10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 xml:space="preserve">SEKO Worldwide, LLC (និងអង្គភាពទាំងអស់ដែលគ្រប់គ្រង និង/ឬជាប់ពាក់ព័ន្ធជាមួយ SEKO) មានការប្តេជ្ញាចិត្តយ៉ាងមុតមាំ និងមិនរាថយក្នុងការលើកកម្ពស់ការប្រព្រឹត្តិធុរកិច្ចប្រកបដោយភាពស្មោះត្រង់ និងសីលធម៌ដោយបុគ្គលិកទាំងអស់ និងភាគីផ្សេងទៀតដែលពាក់ព័ន្ធជាមួយ SEKO។ ដើម្បីអនុវត្តការប្តេជ្ញាចិត្តរបស់ SEKO ចំពោះគោលការណ៍ទាំងនេះ ក្រមប្រតិបត្តិ និងសេចក្តីថ្លែងការណ៍នេះ (ហៅថា </w:t>
      </w:r>
      <w:r w:rsidRPr="00045181">
        <w:rPr>
          <w:rFonts w:ascii="Times New Roman" w:hAnsi="Times New Roman" w:cs="Times New Roman" w:hint="cs"/>
          <w:sz w:val="22"/>
          <w:szCs w:val="22"/>
          <w:cs/>
          <w:lang w:val="km" w:bidi="km"/>
        </w:rPr>
        <w:t>“</w:t>
      </w:r>
      <w:r w:rsidRPr="00045181">
        <w:rPr>
          <w:rFonts w:ascii="Hanuman" w:hAnsi="Hanuman" w:cs="Hanuman"/>
          <w:sz w:val="22"/>
          <w:szCs w:val="22"/>
          <w:cs/>
          <w:lang w:val="km" w:bidi="km"/>
        </w:rPr>
        <w:t>ក្រមប្រតិបត្តិ</w:t>
      </w:r>
      <w:r w:rsidRPr="00045181">
        <w:rPr>
          <w:rFonts w:ascii="Times New Roman" w:hAnsi="Times New Roman" w:cs="Times New Roman" w:hint="cs"/>
          <w:sz w:val="22"/>
          <w:szCs w:val="22"/>
          <w:cs/>
          <w:lang w:val="km" w:bidi="km"/>
        </w:rPr>
        <w:t>”</w:t>
      </w:r>
      <w:r w:rsidRPr="00045181">
        <w:rPr>
          <w:rFonts w:ascii="Hanuman" w:hAnsi="Hanuman" w:cs="Hanuman"/>
          <w:sz w:val="22"/>
          <w:szCs w:val="22"/>
          <w:cs/>
          <w:lang w:val="km" w:bidi="km"/>
        </w:rPr>
        <w:t>) បម្រើដល់៖ (1) សង្កត់ធ្ងន់លើការប្តេជ្ញាចិត្តរបស់ SEKO ចំពោះក្រមសីលធម៌ និងការអនុលោមតាមច្បាប់។ (2) កំណត់ការរំពឹងទុកសម្រាប់ការប្រកាន់ខ្ជាប់នូវស្តង់ដារមូលដ្ឋាននៃក្រមសីលធម៌ និងអាកប្បកិរិយាផ្លូវច្បាប់។ (3) ផ្តល់នីតិវិធីរាយការណ៍សម្រាប់ការស្គាល់ ឬសង្ស័យថាមានការរំលោភលើក្រមសីលធម៌ ឬផ្លូវច្បាប់។ និង (4) ជួយទប់ស្កាត់ និងស្វែងរកកំហុស។</w:t>
      </w:r>
    </w:p>
    <w:p w14:paraId="7CCA2851" w14:textId="77777777" w:rsidR="00703BC7" w:rsidRPr="00045181" w:rsidRDefault="002444E0">
      <w:pPr>
        <w:pStyle w:val="BodyText"/>
        <w:spacing w:before="203" w:line="276" w:lineRule="auto"/>
        <w:ind w:left="100" w:right="183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ក្រមប្រតិបត្តិគឺជាការបន្ថែម និងបំពេញបង្គ្រប់លើគោលការណ៍ និងនីតិវិធីផ្សេងទៀតដែលអនុលោមតាមច្បាប់។ ទោះជាយ៉ាងណាក៏ដោយ ប្រសិនបើការអនុវត្តអាជីវកម្មផ្ទាល់ខ្លួនក្នុងស្រុក ស្តង់ដារនៃការដោះស្រាយ ឬអាជ្ញាធរដែលមិនមានកាតព្វកិច្ចស្របច្បាប់ផ្សេងទៀតមានជម្លោះលើក្រមប្រតិបត្តិនេះ នោះក្រមសីលធម៌នេះជំនួសការអនុវត្ត ឬស្តង់ដារនៃការដោះស្រាយក្នុងតំបន់នោះ ហើយអ្នកត្រូវតែគោរពតាមក្រមសីលធម៌នេះ។</w:t>
      </w:r>
    </w:p>
    <w:p w14:paraId="7279B0CC" w14:textId="77777777" w:rsidR="00703BC7" w:rsidRPr="00045181" w:rsidRDefault="002444E0">
      <w:pPr>
        <w:pStyle w:val="BodyText"/>
        <w:spacing w:before="199" w:line="276" w:lineRule="auto"/>
        <w:ind w:left="100" w:right="183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ការអនុវត្តអាជីវកម្មស្តង់ដាររបស់ SEKO គឺដើម្បីចែកចាយ និង/ឬបង្កើតច្បាប់ចម្លងដែលមានស្រាប់នៃក្រមប្រតិបត្តិដល់បុគ្គលិករបស់ខ្លួន អ្នកម៉ៅការឯករាជ្យ អ្នកផ្គត់ផ្គង់ និងភាគីផ្សេងទៀតទាំងអស់ដែលពាក់ព័ន្ធជាមួយ SEKO។ ភាគីដែលបានរៀបរាប់ខាងលើតម្រូវឱ្យអានក្រមប្រតិបត្តិ និងស្វែងយល់អំពីក្រមប្រតិបត្តិនោះ។ ដៃគូ ភ្នាក់ងារ និងអង្គភាពដាច់ដោយឡែកផ្សេងទៀតទាំងអស់ដែលមានទំនាក់ទំនងជាមួយ SEKO ត្រូវបានជំរុញឱ្យមានគោលការណ៍ និងនីតិវិធីស្រដៀងគ្នាចេញជាធរមាន ដើម្បីធានាបាននូវការអនុលោមតាមគោលការណ៍សុចរិតភាព និងក្រមសីលធម៌អាជីវកម្មដែលមានចែងក្នុងក្រមប្រតិបត្តិនេះ។ ភាគីទាំងអស់ត្រូវបានរំពឹងថានឹងអនុវត្តក្រមប្រតិបត្តិនេះ និងអនុវត្តប្រកបដោយសុភវិនិច្ឆ័យដោយមានគោលបំណងឈានដល់ការអនុលោមតាមច្បាប់ពេញលេញ។</w:t>
      </w:r>
    </w:p>
    <w:p w14:paraId="4180683D" w14:textId="77777777" w:rsidR="00703BC7" w:rsidRPr="00045181" w:rsidRDefault="002444E0">
      <w:pPr>
        <w:pStyle w:val="BodyText"/>
        <w:spacing w:before="198" w:line="276" w:lineRule="auto"/>
        <w:ind w:left="10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បុគ្គលិក និងភាគីពាក់ព័ន្ធទាំងអស់ត្រូវទទួលខុសត្រូវចំពោះសកម្មភាពរបស់ខ្លួន។ ការអះអាងទាំងអស់អំពីការរំលោភលើក្រមប្រតិបត្តិនេះនឹងត្រូវបានស៊ើបអង្កេតដោយបុគ្គលិកក្រុមហ៊ុនសមស្រប។ អ្នកដែលបំពានលើបទដ្ឋាននៃក្រមប្រតិបត្តិនេះ នឹងត្រូវទទួលរងនូវវិធានការវិន័យ ហើយក្នុងករណីដៃគូ និងភ្នាក់ងារ នោះនឹងមានការព្យួរ ឬការបញ្ចប់កិច្ចសន្យា ឬកិច្ចព្រមព្រៀងរបស់ពួកគេជាមួយ SEKO។ នៅគ្រប់ករណីទាំងអស់ វិធានការផ្លូវច្បាប់សមស្របអាចនឹងត្រូវធ្វើឡើង ប្រសិនបើការបំពានត្រូវបានរកឃើញ។ អវត្ដមាននៃគោលការណ៍ណែនាំ ការអនុវត្ត ឬការណែនាំជាក់លាក់ដែលគ្របដណ្តប់លើស្ថានភាពជាក់លាក់ណាមួយដែលមិនបន្ធូរបន្ថយពីការអនុវត្តស្តង់ដារសីលធម៌ខ្ពស់បំផុតដែលអនុវត្តដែលសមហេតុផលចំពោះកាលៈទេសៈ។</w:t>
      </w:r>
    </w:p>
    <w:p w14:paraId="762BB5D0" w14:textId="77777777" w:rsidR="00703BC7" w:rsidRPr="00045181" w:rsidRDefault="00703BC7">
      <w:pPr>
        <w:spacing w:line="276" w:lineRule="auto"/>
        <w:rPr>
          <w:rFonts w:ascii="Hanuman" w:hAnsi="Hanuman" w:cs="Hanuman"/>
          <w:sz w:val="20"/>
          <w:szCs w:val="20"/>
        </w:rPr>
        <w:sectPr w:rsidR="00703BC7" w:rsidRPr="00045181">
          <w:headerReference w:type="default" r:id="rId7"/>
          <w:footerReference w:type="default" r:id="rId8"/>
          <w:type w:val="continuous"/>
          <w:pgSz w:w="12240" w:h="15840"/>
          <w:pgMar w:top="2180" w:right="1340" w:bottom="1200" w:left="1340" w:header="406" w:footer="1008" w:gutter="0"/>
          <w:pgNumType w:start="1"/>
          <w:cols w:space="720"/>
        </w:sectPr>
      </w:pPr>
    </w:p>
    <w:p w14:paraId="05EADB9C" w14:textId="77777777" w:rsidR="00703BC7" w:rsidRPr="00045181" w:rsidRDefault="00703BC7">
      <w:pPr>
        <w:pStyle w:val="BodyText"/>
        <w:spacing w:before="3"/>
        <w:rPr>
          <w:rFonts w:ascii="Hanuman" w:hAnsi="Hanuman" w:cs="Hanuman"/>
          <w:sz w:val="14"/>
          <w:szCs w:val="22"/>
        </w:rPr>
      </w:pPr>
    </w:p>
    <w:p w14:paraId="1DF7AAA5" w14:textId="77777777" w:rsidR="00703BC7" w:rsidRPr="00045181" w:rsidRDefault="002444E0">
      <w:pPr>
        <w:pStyle w:val="BodyText"/>
        <w:spacing w:before="93" w:line="276" w:lineRule="auto"/>
        <w:ind w:left="10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ក្នុងគ្រប់ករណីទាំងអស់ ភាគីពាក់ព័ន្ធជាមួយ SEKO ត្រូវបានគេរំពឹងថានឹងធ្វើការសម្រេចចិត្តដោយប្រយ័ត្នប្រយែង និងស្វែងរកការណែនាំនៅក្នុងផ្នែកធនធានមនុស្ស និង/ឬ អនុលោមភាព ឬការគ្រប់គ្រងដោយផ្ទាល់ក្នុងករណីមានភាពមិនច្បាស់លាស់។</w:t>
      </w:r>
    </w:p>
    <w:p w14:paraId="415A2D8B" w14:textId="77777777" w:rsidR="00703BC7" w:rsidRPr="00045181" w:rsidRDefault="002444E0">
      <w:pPr>
        <w:pStyle w:val="BodyText"/>
        <w:spacing w:before="200" w:line="276" w:lineRule="auto"/>
        <w:ind w:left="10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 xml:space="preserve">អ្នកត្រូវបានលើកទឹកចិត្តឱ្យរាយការណ៍ពីការរំលោភដែលអាចកើតមានដោយផ្ញើអ៊ីមែលទៅ SEKO Corporate Compliance នៅ </w:t>
      </w:r>
      <w:hyperlink r:id="rId9">
        <w:r w:rsidRPr="00045181">
          <w:rPr>
            <w:rFonts w:ascii="Hanuman" w:hAnsi="Hanuman" w:cs="Hanuman"/>
            <w:color w:val="0462C1"/>
            <w:sz w:val="22"/>
            <w:szCs w:val="22"/>
            <w:u w:val="single"/>
            <w:cs/>
            <w:lang w:val="km" w:bidi="km"/>
          </w:rPr>
          <w:t>compliance@sekologistics.com</w:t>
        </w:r>
      </w:hyperlink>
      <w:r w:rsidRPr="00045181">
        <w:rPr>
          <w:rFonts w:ascii="Hanuman" w:hAnsi="Hanuman" w:cs="Hanuman"/>
          <w:sz w:val="22"/>
          <w:szCs w:val="22"/>
          <w:cs/>
          <w:lang w:val="km" w:bidi="km"/>
        </w:rPr>
        <w:t>.</w:t>
      </w:r>
    </w:p>
    <w:p w14:paraId="6D9A6F9E" w14:textId="77777777" w:rsidR="00703BC7" w:rsidRPr="00045181" w:rsidRDefault="00703BC7">
      <w:pPr>
        <w:pStyle w:val="BodyText"/>
        <w:rPr>
          <w:rFonts w:ascii="Hanuman" w:hAnsi="Hanuman" w:cs="Hanuman"/>
          <w:sz w:val="18"/>
          <w:szCs w:val="22"/>
        </w:rPr>
      </w:pPr>
    </w:p>
    <w:p w14:paraId="58B8EB9F" w14:textId="77777777" w:rsidR="00703BC7" w:rsidRPr="00045181" w:rsidRDefault="00703BC7">
      <w:pPr>
        <w:pStyle w:val="BodyText"/>
        <w:spacing w:before="1"/>
        <w:rPr>
          <w:rFonts w:ascii="Hanuman" w:hAnsi="Hanuman" w:cs="Hanuman"/>
          <w:sz w:val="20"/>
          <w:szCs w:val="22"/>
        </w:rPr>
      </w:pPr>
    </w:p>
    <w:p w14:paraId="493409E7" w14:textId="7679E00C" w:rsidR="00703BC7" w:rsidRPr="00045181" w:rsidRDefault="0004518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jc w:val="left"/>
        <w:rPr>
          <w:rFonts w:ascii="Hanuman" w:hAnsi="Hanuman" w:cs="Hanuman"/>
          <w:szCs w:val="20"/>
        </w:rPr>
      </w:pPr>
      <w:r>
        <w:rPr>
          <w:rFonts w:ascii="Hanuman" w:hAnsi="Hanuman" w:cs="Hanuman"/>
          <w:cs/>
          <w:lang w:val="km" w:bidi="km"/>
        </w:rPr>
        <w:t>សេចក្តីថ្លែងការណ៍នៃតម្លៃស្នូល</w:t>
      </w:r>
    </w:p>
    <w:p w14:paraId="6C6CC645" w14:textId="77777777" w:rsidR="00703BC7" w:rsidRPr="00045181" w:rsidRDefault="00703BC7">
      <w:pPr>
        <w:pStyle w:val="BodyText"/>
        <w:spacing w:before="2"/>
        <w:rPr>
          <w:rFonts w:ascii="Hanuman" w:hAnsi="Hanuman" w:cs="Hanuman"/>
          <w:sz w:val="20"/>
          <w:szCs w:val="22"/>
        </w:rPr>
      </w:pPr>
    </w:p>
    <w:p w14:paraId="23FF3FBA" w14:textId="77777777" w:rsidR="00703BC7" w:rsidRPr="00045181" w:rsidRDefault="002444E0">
      <w:pPr>
        <w:pStyle w:val="BodyText"/>
        <w:spacing w:line="276" w:lineRule="auto"/>
        <w:ind w:left="100" w:right="128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SEKO ប្តេជ្ញាបង្កើតបរិយាកាសការងារប្រកបដោយភាពវិជ្ជមាន និងបំពេញតាមតម្រូវការ។ ដល់ទីបញ្ចប់នេះ បុគ្គលិកទាំងអស់ត្រូវបានរំពឹងថានឹងលើកតម្កើងតម្លៃស្នូលនៃការគោរព ការផ្តោតអារម្មណ៍អតិថិជន ភាពស្មោះត្រង់ ការងារជាក្រុម និងពេលសប្បាយគឺសប្បាយ ពេលធ្វើការគឺធ្វើការរបស់ SEKO ។ ការធ្វើសកម្មភាពប្រកបដោយភាពស្មោះត្រង់ វិជ្ជាជីវៈ និងភាពស្មោះត្រង់ គឺជាកម្លាំងចលករនៅពីក្រោយភាពជោគជ័យរបស់ក្រុមហ៊ុន។ SEKO តែងតែធ្វើអាជីវកម្មប្រកបដោយក្រមសីលធម៌ និងបានប្រព្រឹត្តិចំពោះបុគ្គលិក អាជីវករ អតិថិជន សហគមន៍ និងអ្នកពាក់ព័ន្ធដទៃទៀតដោយយុត្តិធម៌។ តាំងពីដើមដំបូងមក ក្រុមហ៊ុនរបស់យើងបានប្តេជ្ញាចិត្តក្នុងការធ្វើអាជីវកម្មរបស់ខ្លួនប្រកបដោយក្រមសីលធម៌ និងដោយ "ភាពត្រឹមត្រូវ" ដោយបុគ្គលិក អតិថិជន អ្នកលក់ អ្នកផ្គត់ផ្គង់ ម្ចាស់ភាគហ៊ុន គណៈកម្មាធិការ និងអ្នកពាក់ព័ន្ធដទៃទៀតទាំងអស់។ SEKO មានទំនួលខុសត្រូវក្នុងការការពារ និងលើកកម្ពស់កេរ្តិ៍ឈ្មោះរបស់ក្រុមហ៊ុន។ និយាយឱ្យសាមញ្ញ ក្រមសីលធម៌ និងគុណតម្លៃរបស់យើង គឺជាកម្លាំងជំរុញនៅពីក្រោយយុទ្ធសាស្ត្រ និងសកម្មភាពអាជីវកម្មរបស់យើង។</w:t>
      </w:r>
    </w:p>
    <w:p w14:paraId="123C8363" w14:textId="77777777" w:rsidR="00703BC7" w:rsidRPr="00045181" w:rsidRDefault="00703BC7" w:rsidP="001F24F8">
      <w:pPr>
        <w:pStyle w:val="BodyText"/>
        <w:spacing w:after="240"/>
        <w:rPr>
          <w:rFonts w:ascii="Hanuman" w:hAnsi="Hanuman" w:cs="Hanuman"/>
          <w:szCs w:val="22"/>
        </w:rPr>
      </w:pPr>
    </w:p>
    <w:p w14:paraId="465DB8D5" w14:textId="77777777" w:rsidR="00703BC7" w:rsidRPr="00045181" w:rsidRDefault="002444E0">
      <w:pPr>
        <w:pStyle w:val="ListParagraph"/>
        <w:numPr>
          <w:ilvl w:val="0"/>
          <w:numId w:val="2"/>
        </w:numPr>
        <w:tabs>
          <w:tab w:val="left" w:pos="436"/>
        </w:tabs>
        <w:ind w:left="435" w:hanging="336"/>
        <w:jc w:val="left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>ការអនុលោមតាមច្បាប់ បទប្បញ្ញត្តិ និងបទបញ្ជា</w:t>
      </w:r>
    </w:p>
    <w:p w14:paraId="1488ADEE" w14:textId="77777777" w:rsidR="00703BC7" w:rsidRPr="00045181" w:rsidRDefault="00703BC7">
      <w:pPr>
        <w:pStyle w:val="BodyText"/>
        <w:spacing w:before="1"/>
        <w:rPr>
          <w:rFonts w:ascii="Hanuman" w:hAnsi="Hanuman" w:cs="Hanuman"/>
          <w:sz w:val="20"/>
          <w:szCs w:val="22"/>
        </w:rPr>
      </w:pPr>
    </w:p>
    <w:p w14:paraId="5A85422D" w14:textId="77777777" w:rsidR="00703BC7" w:rsidRPr="00045181" w:rsidRDefault="002444E0">
      <w:pPr>
        <w:pStyle w:val="BodyText"/>
        <w:spacing w:line="276" w:lineRule="auto"/>
        <w:ind w:left="100" w:right="154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 xml:space="preserve">ក្នុងនាមជាអង្គការសកលដែលមានទីស្នាក់ការកណ្តាលនៅសហរដ្ឋអាមេរិក SEKO ត្រូវតែអនុវត្តតាមច្បាប់ និងបទប្បញ្ញត្តិជាធរមាននៃគ្រប់យុត្តាធិការ </w:t>
      </w:r>
      <w:r w:rsidRPr="00045181">
        <w:rPr>
          <w:rFonts w:ascii="Times New Roman" w:hAnsi="Times New Roman" w:cs="Times New Roman" w:hint="cs"/>
          <w:sz w:val="22"/>
          <w:szCs w:val="22"/>
          <w:cs/>
          <w:lang w:val="km" w:bidi="km"/>
        </w:rPr>
        <w:t>–</w:t>
      </w:r>
      <w:r w:rsidRPr="00045181">
        <w:rPr>
          <w:rFonts w:ascii="Hanuman" w:hAnsi="Hanuman" w:cs="Hanuman"/>
          <w:sz w:val="22"/>
          <w:szCs w:val="22"/>
          <w:cs/>
          <w:lang w:val="km" w:bidi="km"/>
        </w:rPr>
        <w:t xml:space="preserve"> ទាំងនៅក្នុងសហរដ្ឋអាមេរិក ក៏ដូចជានៅក្នុងប្រទេសផ្សេងទៀតទាំងអស់ដែល SEKO ប្រតិបត្តិការ។ បុគ្គលិកទាំងអស់ និងភាគីផ្សេងទៀតទាំងអស់ដែលជាប់ពាក់ព័ន្ធជាមួយ SEKO ត្រូវបានទទួលបន្ទុកពីការទទួលខុសត្រូវក្នុងការទទួលបានចំណេះដឹងពីច្បាប់ឱ្យបានគ្រប់គ្រាន់ និងបទប្បញ្ញត្តិទាក់ទងនឹងភារកិច្ចរបស់ពួកគេ ដើម្បីទទួលស្គាល់បញ្ហាដែលអាចកើតមាននៃការអនុលោម ឬការរំលោភលើក្រមប្រតិបត្តិ និងដើម្បីដឹងថាពេលណាត្រូវស្វែងរកដំបូន្មានពី SEKO Compliance ឬ ខាងច្បាប់នៃ SEKO។ អ្នកគ្រប់គ្រងទាំងអស់នៃបុគ្គលិក SEKO ទទួលខុសត្រូវក្នុងការធានាថា បុគ្គលិករបស់ពួកគេគោរពតាមច្បាប់ និងបទប្បញ្ញត្តិក្នុងស្រុក ដែលអនុវត្តចំពោះតំបន់ទទួលខុសត្រូវរបស់ពួកគេ។</w:t>
      </w:r>
    </w:p>
    <w:p w14:paraId="45489376" w14:textId="77777777" w:rsidR="00703BC7" w:rsidRPr="00045181" w:rsidRDefault="00703BC7">
      <w:pPr>
        <w:spacing w:line="276" w:lineRule="auto"/>
        <w:rPr>
          <w:rFonts w:ascii="Hanuman" w:hAnsi="Hanuman" w:cs="Hanuman"/>
          <w:sz w:val="20"/>
          <w:szCs w:val="20"/>
        </w:rPr>
        <w:sectPr w:rsidR="00703BC7" w:rsidRPr="00045181">
          <w:pgSz w:w="12240" w:h="15840"/>
          <w:pgMar w:top="2180" w:right="1340" w:bottom="1200" w:left="1340" w:header="406" w:footer="1008" w:gutter="0"/>
          <w:cols w:space="720"/>
        </w:sectPr>
      </w:pPr>
    </w:p>
    <w:p w14:paraId="0C4DEAEA" w14:textId="77777777" w:rsidR="00703BC7" w:rsidRPr="00045181" w:rsidRDefault="00703BC7">
      <w:pPr>
        <w:pStyle w:val="BodyText"/>
        <w:spacing w:before="3"/>
        <w:rPr>
          <w:rFonts w:ascii="Hanuman" w:hAnsi="Hanuman" w:cs="Hanuman"/>
          <w:sz w:val="14"/>
          <w:szCs w:val="22"/>
        </w:rPr>
      </w:pPr>
    </w:p>
    <w:p w14:paraId="2439CCB4" w14:textId="77777777" w:rsidR="00703BC7" w:rsidRPr="00045181" w:rsidRDefault="002444E0">
      <w:pPr>
        <w:pStyle w:val="ListParagraph"/>
        <w:numPr>
          <w:ilvl w:val="0"/>
          <w:numId w:val="2"/>
        </w:numPr>
        <w:tabs>
          <w:tab w:val="left" w:pos="461"/>
        </w:tabs>
        <w:spacing w:before="93"/>
        <w:ind w:left="460" w:hanging="361"/>
        <w:jc w:val="left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>គោលការណ៍នៃការប្រព្រឹត្ត៖</w:t>
      </w:r>
    </w:p>
    <w:p w14:paraId="586EE9FC" w14:textId="77777777" w:rsidR="00703BC7" w:rsidRPr="00045181" w:rsidRDefault="00703BC7">
      <w:pPr>
        <w:pStyle w:val="BodyText"/>
        <w:spacing w:before="7"/>
        <w:rPr>
          <w:rFonts w:ascii="Hanuman" w:hAnsi="Hanuman" w:cs="Hanuman"/>
          <w:sz w:val="18"/>
          <w:szCs w:val="22"/>
        </w:rPr>
      </w:pPr>
    </w:p>
    <w:p w14:paraId="32134529" w14:textId="3FA7FB68" w:rsidR="00703BC7" w:rsidRPr="00045181" w:rsidRDefault="002444E0">
      <w:pPr>
        <w:pStyle w:val="ListParagraph"/>
        <w:numPr>
          <w:ilvl w:val="1"/>
          <w:numId w:val="2"/>
        </w:numPr>
        <w:tabs>
          <w:tab w:val="left" w:pos="821"/>
        </w:tabs>
        <w:jc w:val="left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 xml:space="preserve">ការសម្ងាត់ </w:t>
      </w:r>
      <w:r w:rsidR="00045181">
        <w:rPr>
          <w:rFonts w:ascii="Hanuman" w:hAnsi="Hanuman" w:cs="Hanuman"/>
          <w:cs/>
          <w:lang w:val="km" w:bidi="km"/>
        </w:rPr>
        <w:t>និងឯកជនភាព</w:t>
      </w:r>
    </w:p>
    <w:p w14:paraId="2850FCDA" w14:textId="77777777" w:rsidR="00703BC7" w:rsidRPr="00045181" w:rsidRDefault="00703BC7">
      <w:pPr>
        <w:pStyle w:val="BodyText"/>
        <w:spacing w:before="1"/>
        <w:rPr>
          <w:rFonts w:ascii="Hanuman" w:hAnsi="Hanuman" w:cs="Hanuman"/>
          <w:sz w:val="20"/>
          <w:szCs w:val="22"/>
        </w:rPr>
      </w:pPr>
    </w:p>
    <w:p w14:paraId="4601118F" w14:textId="77777777" w:rsidR="00703BC7" w:rsidRPr="00045181" w:rsidRDefault="002444E0">
      <w:pPr>
        <w:pStyle w:val="BodyText"/>
        <w:spacing w:line="276" w:lineRule="auto"/>
        <w:ind w:left="100" w:right="154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ការសម្ងាត់គឺជាមូលដ្ឋានគ្រឹះមួយនៃអង្គការរបស់យើង ហើយជារបៀបដែលយើងវាស់វែងក្រមសីលធម៌របស់យើង។ SEKO មានព័ត៌មានសម្ងាត់ដែលមិនត្រូវបង្ហាញឱ្យភាគីខាងក្រៅនោះឡើយ។ បញ្ជីអតិថិជនរបស់យើង ចំណេះដឹង បច្ចេកទេស ឯកសារជាសំណេរ និងព័ត៌មានផ្សេងទៀតទាក់ទងនឹងផែនការអាជីវកម្ម និងយុទ្ធសាស្ត្រ ព័ត៌មានហិរញ្ញវត្ថុ អ្នកផ្គត់ផ្គង់ និងព័ត៌មានបុគ្គលិក ឬបុគ្គលិក គឺជាឧទាហរណ៍នៃព័ត៌មានសម្ងាត់ដែលមិនអាចត្រូវបានបង្ហាញដល់បុគ្គលដែលគ្មានការអនុញ្ញាត។ កាតព្វកិច្ចនេះមិនបង្ហាញព័ត៌មានសម្ងាត់លើសពីរយៈពេលការងាររបស់អ្នកជាមួយ SEKO។ នៅពេលបញ្ចប់ការងារ ឬតាមការស្នើសុំរបស់ SEKO បុគ្គលិកត្រូវត្រឡប់ទៅ SEKO វិញនូវរាល់ព័ត៌មានសម្ងាត់ ឬទ្រព្យសម្បត្តិផ្សេងទៀតរបស់ SEKO ឬអតិថិជនរបស់ខ្លួន (និងច្បាប់ចម្លងណាមួយ) នៅក្នុងការកាន់កាប់របស់បុគ្គលិក។ ប្រសិនបើអ្នកចាកចេញពី SEKO ដោយហេតុផលណាមួយ អ្នកនៅតែស្ថិតនៅក្រោមការរក្សាកាតព្វកិច្ចព័ត៌មានសម្ងាត់ទាំងនេះ។</w:t>
      </w:r>
    </w:p>
    <w:p w14:paraId="320B770A" w14:textId="77777777" w:rsidR="00703BC7" w:rsidRPr="00045181" w:rsidRDefault="002444E0">
      <w:pPr>
        <w:pStyle w:val="ListParagraph"/>
        <w:numPr>
          <w:ilvl w:val="1"/>
          <w:numId w:val="2"/>
        </w:numPr>
        <w:tabs>
          <w:tab w:val="left" w:pos="821"/>
        </w:tabs>
        <w:spacing w:before="202"/>
        <w:jc w:val="left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>ទំនាស់ផលប្រយោជន៍</w:t>
      </w:r>
    </w:p>
    <w:p w14:paraId="7CE2772C" w14:textId="77777777" w:rsidR="00703BC7" w:rsidRPr="00045181" w:rsidRDefault="00703BC7">
      <w:pPr>
        <w:pStyle w:val="BodyText"/>
        <w:spacing w:before="1"/>
        <w:rPr>
          <w:rFonts w:ascii="Hanuman" w:hAnsi="Hanuman" w:cs="Hanuman"/>
          <w:sz w:val="20"/>
          <w:szCs w:val="22"/>
        </w:rPr>
      </w:pPr>
    </w:p>
    <w:p w14:paraId="1702CA33" w14:textId="77777777" w:rsidR="00703BC7" w:rsidRPr="00045181" w:rsidRDefault="002444E0">
      <w:pPr>
        <w:pStyle w:val="BodyText"/>
        <w:spacing w:line="276" w:lineRule="auto"/>
        <w:ind w:left="100" w:right="234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ទំនាស់ផលប្រយោជន៍កើតឡើងនៅពេលដែលផលប្រយោជន៍ឯកជនរបស់បុគ្គលម្នាក់ជ្រៀតជ្រែកក្នុងមធ្យោបាយណាមួយជាមួយផលប្រយោជន៍របស់ក្រុមហ៊ុន។ បុគ្គលិក និងភាគីផ្សេងទៀតទាំងអស់ដែលកំពុងធ្វើការក្នុងនាម SEKO ត្រូវបានហាមឃាត់មិនឱ្យធ្វើការសម្រេចចិត្តក្នុងដំណើរការការងារ ឬតំណាងឱ្យ SEKO ដែលនឹងអនុញ្ញាតឱ្យពួកគេផ្តល់ចំណូលចិត្ត ឬការពេញចិត្តដល់អតិថិជន អ្នកលក់ អ្នកផ្គត់ផ្គង់ អ្នកដឹកជញ្ជូន ឬដៃគូអាជីវកម្មផ្សេងទៀត ជាថ្នូរនឹងផលប្រយោជន៍ផ្ទាល់ខ្លួនសម្រាប់ខ្លួន ឬមិត្តភក្តិ និងក្រុមគ្រួសាររបស់ពួកគេ។ ការសម្រេចចិត្តប្រភេទទាំងនេះអាចរំខានដល់សមត្ថភាពរបស់បុគ្គលិកក្នុងការធ្វើការវិនិច្ឆ័យតែមួយគត់ដើម្បីផលប្រយោជន៍ល្អបំផុតរបស់ SEKO។</w:t>
      </w:r>
    </w:p>
    <w:p w14:paraId="4CC80A8D" w14:textId="259149E5" w:rsidR="00703BC7" w:rsidRPr="00045181" w:rsidRDefault="002444E0" w:rsidP="001F24F8">
      <w:pPr>
        <w:pStyle w:val="BodyText"/>
        <w:spacing w:before="203" w:line="276" w:lineRule="auto"/>
        <w:ind w:left="10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លើសពីនេះ បុគ្គលិក មន្ត្រី និងនាយកត្រូវបានហាមឃាត់មិនឱ្យចាប់យកឱកាសរបស់ក្រុមហ៊ុន និងក្លែងបន្លំឱកាសទាំងនោះសម្រាប់ខ្លួនពួកគេ ឬសម្រាប់ភាគីទីបីផ្សេងទៀតដោយគ្មានការយល់ព្រមពី SEKO នោះឡើយ។ ជាងនេះទៅទៀត គ្មានបុគ្គលិក ឬភាគីពាក់ព័ន្ធជាមួយ SEKO អាចប្រើប្រាស់ទ្រព្យសម្បត្តិសាជីវកម្ម ឬព័ត៌មានដើម្បីផលប្រយោជន៍ផ្ទាល់ខ្លួន ហើយគ្មានបុគ្គលិកណាអាចប្រកួតប្រជែងជាមួយ SEKO ដោយផ្ទាល់ ឬដោយប្រយោលក្នុងអំឡុងពេលការងារជាមួយក្រុមហ៊ុននោះឡើយ។ បុគ្គលិក និងសាខាទាំងអស់ជាប់កាតព្វកិច្ចជាមួយ SEKO ដើម្បីជំរុញការចាប់អារម្មណ៍របស់ SEKO នៅពេលដែលឱកាសធ្វើដូច្នេះកើតឡើង។</w:t>
      </w:r>
    </w:p>
    <w:p w14:paraId="3149AD19" w14:textId="77777777" w:rsidR="00703BC7" w:rsidRPr="00045181" w:rsidRDefault="00703BC7">
      <w:pPr>
        <w:spacing w:line="276" w:lineRule="auto"/>
        <w:rPr>
          <w:rFonts w:ascii="Hanuman" w:hAnsi="Hanuman" w:cs="Hanuman"/>
          <w:sz w:val="20"/>
          <w:szCs w:val="20"/>
        </w:rPr>
        <w:sectPr w:rsidR="00703BC7" w:rsidRPr="00045181">
          <w:pgSz w:w="12240" w:h="15840"/>
          <w:pgMar w:top="2180" w:right="1340" w:bottom="1200" w:left="1340" w:header="406" w:footer="1008" w:gutter="0"/>
          <w:cols w:space="720"/>
        </w:sectPr>
      </w:pPr>
    </w:p>
    <w:p w14:paraId="728264CE" w14:textId="77777777" w:rsidR="00703BC7" w:rsidRPr="00045181" w:rsidRDefault="00703BC7">
      <w:pPr>
        <w:pStyle w:val="BodyText"/>
        <w:spacing w:before="3"/>
        <w:rPr>
          <w:rFonts w:ascii="Hanuman" w:hAnsi="Hanuman" w:cs="Hanuman"/>
          <w:sz w:val="14"/>
          <w:szCs w:val="22"/>
        </w:rPr>
      </w:pPr>
    </w:p>
    <w:p w14:paraId="0F62330B" w14:textId="3601A098" w:rsidR="00703BC7" w:rsidRPr="00045181" w:rsidRDefault="002444E0">
      <w:pPr>
        <w:pStyle w:val="ListParagraph"/>
        <w:numPr>
          <w:ilvl w:val="1"/>
          <w:numId w:val="2"/>
        </w:numPr>
        <w:tabs>
          <w:tab w:val="left" w:pos="821"/>
        </w:tabs>
        <w:spacing w:before="93"/>
        <w:jc w:val="left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 xml:space="preserve">សំណូក អំណោយ </w:t>
      </w:r>
      <w:r w:rsidR="00045181">
        <w:rPr>
          <w:rFonts w:ascii="Hanuman" w:hAnsi="Hanuman" w:cs="Hanuman"/>
          <w:cs/>
          <w:lang w:val="km" w:bidi="km"/>
        </w:rPr>
        <w:t>ការកម្សាន្ត</w:t>
      </w:r>
      <w:r w:rsidR="00045181">
        <w:rPr>
          <w:rFonts w:ascii="Hanuman" w:hAnsi="Hanuman" w:cs="Hanuman" w:hint="cs"/>
          <w:cs/>
          <w:lang w:val="km" w:bidi="km"/>
        </w:rPr>
        <w:t>-</w:t>
      </w:r>
      <w:r w:rsidR="00045181">
        <w:rPr>
          <w:rFonts w:ascii="Hanuman" w:hAnsi="Hanuman" w:cs="Hanuman"/>
          <w:cs/>
          <w:lang w:val="km" w:bidi="km"/>
        </w:rPr>
        <w:t>ល</w:t>
      </w:r>
      <w:r w:rsidR="00045181">
        <w:rPr>
          <w:rFonts w:ascii="Hanuman" w:hAnsi="Hanuman" w:cs="Hanuman" w:hint="cs"/>
          <w:cs/>
          <w:lang w:val="km" w:bidi="km"/>
        </w:rPr>
        <w:t>-</w:t>
      </w:r>
    </w:p>
    <w:p w14:paraId="454CD861" w14:textId="77777777" w:rsidR="00703BC7" w:rsidRPr="00045181" w:rsidRDefault="00703BC7">
      <w:pPr>
        <w:pStyle w:val="BodyText"/>
        <w:spacing w:before="7"/>
        <w:rPr>
          <w:rFonts w:ascii="Hanuman" w:hAnsi="Hanuman" w:cs="Hanuman"/>
          <w:sz w:val="18"/>
          <w:szCs w:val="22"/>
        </w:rPr>
      </w:pPr>
    </w:p>
    <w:p w14:paraId="3015E199" w14:textId="77777777" w:rsidR="00703BC7" w:rsidRPr="00045181" w:rsidRDefault="002444E0">
      <w:pPr>
        <w:pStyle w:val="BodyText"/>
        <w:spacing w:line="278" w:lineRule="auto"/>
        <w:ind w:left="46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បុគ្គលិក និងភាគីផ្សេងទៀតទាំងអស់ដែលមានទំនាក់ទំនងជាមួយ SEKO ត្រូវបានហាមឃាត់យ៉ាងច្បាស់ពីការផ្តល់ជូន ឬការស្នើសុំដោយផ្ទាល់ ឬដោយប្រយោល ការប្រព្រឹត្តពិសេសចំពោះជនណាម្នាក់ ឬការពេញចិត្តជាថ្នូរនឹងតម្លៃសេដ្ឋកិច្ច ឬការសន្យា ឬការរំពឹងទុកនៃតម្លៃ ឬប្រាក់ចំណេញនាពេលអនាគត។</w:t>
      </w:r>
    </w:p>
    <w:p w14:paraId="527C74AF" w14:textId="77777777" w:rsidR="00703BC7" w:rsidRPr="00045181" w:rsidRDefault="002444E0">
      <w:pPr>
        <w:pStyle w:val="BodyText"/>
        <w:spacing w:line="276" w:lineRule="auto"/>
        <w:ind w:left="46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 xml:space="preserve">ការហាមឃាត់នេះក៏រារាំងបុគ្គលិក និងភាគីផ្សេងទៀតទាំងអស់ពីការផ្ដល់អត្ថប្រយោជន៍សេដ្ឋកិច្ច និងមិនមែនសេដ្ឋកិច្ចដល់បុគ្គលិក ឬអតិថិជនរបស់អ្នកផ្គត់ផ្គង់ និងភាគីផ្សេងទៀតទាំងអស់ដែល SEKO ស្នើសុំអាជីវកម្ម។ ពិនិត្យមើលគោលការណ៍អនុលោមភាព FCPA របស់ SEKO ដែលមាននៅ </w:t>
      </w:r>
      <w:hyperlink r:id="rId10">
        <w:r w:rsidRPr="00045181">
          <w:rPr>
            <w:rFonts w:ascii="Hanuman" w:hAnsi="Hanuman" w:cs="Hanuman"/>
            <w:color w:val="0462C1"/>
            <w:sz w:val="22"/>
            <w:szCs w:val="22"/>
            <w:u w:val="single"/>
            <w:cs/>
            <w:lang w:val="km" w:bidi="km"/>
          </w:rPr>
          <w:t>www.sekologistics.com</w:t>
        </w:r>
      </w:hyperlink>
      <w:r w:rsidRPr="00045181">
        <w:rPr>
          <w:rFonts w:ascii="Hanuman" w:hAnsi="Hanuman" w:cs="Hanuman"/>
          <w:sz w:val="22"/>
          <w:szCs w:val="22"/>
          <w:cs/>
          <w:lang w:val="km" w:bidi="km"/>
        </w:rPr>
        <w:t>សម្រាប់ព័ត៌មានបន្ថែមស្តីពីការហាមឃាត់ទាំងនេះ។</w:t>
      </w:r>
    </w:p>
    <w:p w14:paraId="0B955011" w14:textId="3C3BC363" w:rsidR="00703BC7" w:rsidRPr="00045181" w:rsidRDefault="002444E0" w:rsidP="00045181">
      <w:pPr>
        <w:pStyle w:val="ListParagraph"/>
        <w:numPr>
          <w:ilvl w:val="1"/>
          <w:numId w:val="2"/>
        </w:numPr>
        <w:tabs>
          <w:tab w:val="left" w:pos="821"/>
        </w:tabs>
        <w:spacing w:before="93"/>
        <w:jc w:val="left"/>
        <w:rPr>
          <w:rFonts w:ascii="Hanuman" w:hAnsi="Hanuman" w:cs="Hanuman"/>
          <w:lang w:val="km" w:bidi="km"/>
        </w:rPr>
      </w:pPr>
      <w:r w:rsidRPr="00045181">
        <w:rPr>
          <w:rFonts w:ascii="Hanuman" w:hAnsi="Hanuman" w:cs="Hanuman"/>
          <w:cs/>
          <w:lang w:val="km" w:bidi="km"/>
        </w:rPr>
        <w:t>គោលការណ៍ប្រឆាំងក</w:t>
      </w:r>
      <w:r w:rsidR="00045181">
        <w:rPr>
          <w:rFonts w:ascii="Hanuman" w:hAnsi="Hanuman" w:cs="Hanuman"/>
          <w:cs/>
          <w:lang w:val="km" w:bidi="km"/>
        </w:rPr>
        <w:t>ារធ្វើពហិការ</w:t>
      </w:r>
    </w:p>
    <w:p w14:paraId="7A2D64A1" w14:textId="77777777" w:rsidR="00703BC7" w:rsidRPr="00045181" w:rsidRDefault="00703BC7">
      <w:pPr>
        <w:pStyle w:val="BodyText"/>
        <w:spacing w:before="1"/>
        <w:rPr>
          <w:rFonts w:ascii="Hanuman" w:hAnsi="Hanuman" w:cs="Hanuman"/>
          <w:sz w:val="20"/>
          <w:szCs w:val="22"/>
        </w:rPr>
      </w:pPr>
    </w:p>
    <w:p w14:paraId="3A7A6721" w14:textId="77777777" w:rsidR="00703BC7" w:rsidRPr="00045181" w:rsidRDefault="002444E0">
      <w:pPr>
        <w:pStyle w:val="BodyText"/>
        <w:spacing w:line="276" w:lineRule="auto"/>
        <w:ind w:left="10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នៅសហរដ្ឋអាមេរិក សភាបានប្រកាសឱ្យប្រើច្បាប់ និងបទប្បញ្ញត្តិដែលធ្វើឱ្យវាខុសច្បាប់សម្រាប់អាជីវកម្មដែលមានមូលដ្ឋាននៅសហរដ្ឋអាមេរិក ឬពលរដ្ឋអាមេរិកណាមួយ (រួមបញ្ចូល និងមិនរួមបញ្ចូល) ដើម្បីចូលរួមក្នុងការធ្វើពហិការបរទេសដែលមិនត្រូវបានដាក់ទណ្ឌកម្មដោយរដ្ឋាភិបាលសហរដ្ឋអាមេរិក។ បន្ថែមពីលើការហាមឃាត់រាល់ការធ្វើពហិការបរទេសដែលមិនមានទណ្ឌកម្ម វាក៏ខុសច្បាប់ផងដែរក្នុងការចូលរួមដូចខាងក្រោម៖</w:t>
      </w:r>
    </w:p>
    <w:p w14:paraId="04D33389" w14:textId="77777777" w:rsidR="00703BC7" w:rsidRPr="00045181" w:rsidRDefault="002444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7" w:line="276" w:lineRule="auto"/>
        <w:ind w:right="933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>ការយល់ព្រមបដិសេធ ឬការបដិសេធជាក់ស្តែងក្នុងការធ្វើអាជីវកម្មជាមួយ ឬក្នុងប្រទេសអ៊ីស្រាអែល ឬជាមួយក្រុមហ៊ុនដែលជាប់ក្នុងបញ្ជីខ្មៅ។</w:t>
      </w:r>
    </w:p>
    <w:p w14:paraId="356CBA61" w14:textId="77777777" w:rsidR="00703BC7" w:rsidRPr="00045181" w:rsidRDefault="002444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5" w:line="276" w:lineRule="auto"/>
        <w:ind w:right="260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>ការយល់ព្រម ឬពិតជាមានការរើសអើងប្រឆាំងនឹងមនុស្សផ្សេងទៀតដោយផ្អែកលើពូជសាសន៍ សាសនា ភេទ ដើមកំណើតជាតិសាសន៍ ឬសញ្ជាតិរបស់ពួកគេ។</w:t>
      </w:r>
    </w:p>
    <w:p w14:paraId="2736EA24" w14:textId="77777777" w:rsidR="00703BC7" w:rsidRPr="00045181" w:rsidRDefault="002444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9" w:line="271" w:lineRule="auto"/>
        <w:ind w:right="546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>ការយល់ព្រមផ្តល់ ឬពិតជាផ្តល់ព័ត៌មានអំពីទំនាក់ទំនងអាជីវកម្មជាមួយ ឬក្នុងប្រទេសអ៊ីស្រាអែល ឬក្រុមហ៊ុនក្នុងបញ្ជីខ្មៅ។</w:t>
      </w:r>
    </w:p>
    <w:p w14:paraId="00C124D3" w14:textId="77777777" w:rsidR="00703BC7" w:rsidRPr="00045181" w:rsidRDefault="002444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6" w:line="271" w:lineRule="auto"/>
        <w:ind w:right="203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>កិច្ចព្រមព្រៀងក្នុងការផ្តល់ជូន ឬពិតជាមានការផ្តល់ព័ត៌មានអំពីពូជសាសន៍ សាសនា ភេទ ឬដើមកំណើតជាតិសាសន៍របស់បុគ្គលផ្សេងទៀត។</w:t>
      </w:r>
    </w:p>
    <w:p w14:paraId="17ADE764" w14:textId="4212DCE8" w:rsidR="00703BC7" w:rsidRPr="00045181" w:rsidRDefault="002444E0" w:rsidP="001F24F8">
      <w:pPr>
        <w:pStyle w:val="BodyText"/>
        <w:spacing w:before="207" w:line="276" w:lineRule="auto"/>
        <w:ind w:left="10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សហរដ្ឋអាមេរិកមានចំណាប់អារម្មណ៍យ៉ាងខ្លាំងក្នុងការធានាថាពលរដ្ឋអាមេរិក និងអាជីវកម្មរបស់សហរដ្ឋអាមេរិកមិនជួយអនុវត្តគោលនយោបាយបរទេសដែលផ្ទុយនឹងគោលនយោបាយរបស់សហរដ្ឋអាមេរិកនោះទេ។ ដូច្នេះ បុគ្គលិក និងតំណាងរបស់ SEKO ទាំងអស់ ត្រូវតែចៀសវាងការចូលរួមក្នុងការធ្វើពហិការបរទេសណាមួយដែលមិនមានច្បាប់អនុញ្ញាត។ ការរំលោភលើការធ្វើពហិការប្រឆាំងរបស់សហរដ្ឋអាមេរិកនឹងមិនត្រឹមតែនាំឱ្យមានការបញ្ចប់ទំនាក់ទំនងជាមួយ SEKO ប៉ុណ្ណោះទេ ប៉ុន្តែក៏អាចនឹងត្រូវទទួលទោសព្រហ្មទណ្ឌផងដែរ។ បុគ្គលិក SEKO គួរតែយោងទៅសៀវភៅណែនាំស្តីពីការអនុលោមតាម SEKO សម្រាប់ព័ត៌មានបន្ថែមស្តីពីការទទួលស្គាល់ និងរាយការណ៍ព័ត៌មានពហិការ។</w:t>
      </w:r>
    </w:p>
    <w:p w14:paraId="0592A7A8" w14:textId="77777777" w:rsidR="00703BC7" w:rsidRPr="00045181" w:rsidRDefault="00703BC7">
      <w:pPr>
        <w:spacing w:line="276" w:lineRule="auto"/>
        <w:rPr>
          <w:rFonts w:ascii="Hanuman" w:hAnsi="Hanuman" w:cs="Hanuman"/>
          <w:sz w:val="20"/>
          <w:szCs w:val="20"/>
        </w:rPr>
        <w:sectPr w:rsidR="00703BC7" w:rsidRPr="00045181">
          <w:pgSz w:w="12240" w:h="15840"/>
          <w:pgMar w:top="2180" w:right="1340" w:bottom="1200" w:left="1340" w:header="406" w:footer="1008" w:gutter="0"/>
          <w:cols w:space="720"/>
        </w:sectPr>
      </w:pPr>
    </w:p>
    <w:p w14:paraId="66369C54" w14:textId="77777777" w:rsidR="00703BC7" w:rsidRPr="00045181" w:rsidRDefault="00703BC7">
      <w:pPr>
        <w:pStyle w:val="BodyText"/>
        <w:spacing w:before="3"/>
        <w:rPr>
          <w:rFonts w:ascii="Hanuman" w:hAnsi="Hanuman" w:cs="Hanuman"/>
          <w:sz w:val="18"/>
          <w:szCs w:val="22"/>
        </w:rPr>
      </w:pPr>
    </w:p>
    <w:p w14:paraId="58181EDD" w14:textId="77849997" w:rsidR="00703BC7" w:rsidRPr="00045181" w:rsidRDefault="00045181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jc w:val="left"/>
        <w:rPr>
          <w:rFonts w:ascii="Hanuman" w:hAnsi="Hanuman" w:cs="Hanuman"/>
          <w:szCs w:val="20"/>
        </w:rPr>
      </w:pPr>
      <w:r>
        <w:rPr>
          <w:rFonts w:ascii="Hanuman" w:hAnsi="Hanuman" w:cs="Hanuman"/>
          <w:cs/>
          <w:lang w:val="km" w:bidi="km"/>
        </w:rPr>
        <w:t>ការរាយការណ៍អំពីការបំពាន</w:t>
      </w:r>
    </w:p>
    <w:p w14:paraId="3064EC70" w14:textId="77777777" w:rsidR="00703BC7" w:rsidRPr="00045181" w:rsidRDefault="00703BC7">
      <w:pPr>
        <w:pStyle w:val="BodyText"/>
        <w:spacing w:before="1"/>
        <w:rPr>
          <w:rFonts w:ascii="Hanuman" w:hAnsi="Hanuman" w:cs="Hanuman"/>
          <w:sz w:val="20"/>
          <w:szCs w:val="22"/>
        </w:rPr>
      </w:pPr>
    </w:p>
    <w:p w14:paraId="2ACF4A99" w14:textId="77777777" w:rsidR="00703BC7" w:rsidRPr="00045181" w:rsidRDefault="002444E0">
      <w:pPr>
        <w:pStyle w:val="BodyText"/>
        <w:spacing w:line="276" w:lineRule="auto"/>
        <w:ind w:left="100" w:right="154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 xml:space="preserve">បុគ្គលិក និងភាគីទាំងអស់ដែលពាក់ព័ន្ធជាមួយ SEKO ទទួលខុសត្រូវចំពោះការអនុលោមតាមក្រមប្រតិបត្តិនេះ។ នៅក្នុងផ្នែកនៃក្រមសីលធម៌ ភាពស្របច្បាប់ ភាគីទាំងអស់មានកាតព្វកិច្ចចំពោះ SEKO ក្នុងការប្រុងប្រយ័ត្នចំពោះការរំលោភបំពានដែលអាចកើតមាននៃក្រមប្រតិបត្តិក្នុងប្រតិបត្តិការអាជីវកម្មណាមួយត្រូវបានលើកទឹកចិត្តឱ្យរាយការណ៍ពីការរំលោភបែបនេះភ្លាមៗទៅកាន់ SEKO សាជីវកម្មនៅ </w:t>
      </w:r>
      <w:hyperlink r:id="rId11">
        <w:r w:rsidRPr="00045181">
          <w:rPr>
            <w:rFonts w:ascii="Hanuman" w:hAnsi="Hanuman" w:cs="Hanuman"/>
            <w:color w:val="0462C1"/>
            <w:sz w:val="22"/>
            <w:szCs w:val="22"/>
            <w:u w:val="single"/>
            <w:cs/>
            <w:lang w:val="km" w:bidi="km"/>
          </w:rPr>
          <w:t>compliance@sekologistics.com</w:t>
        </w:r>
      </w:hyperlink>
      <w:r w:rsidRPr="00045181">
        <w:rPr>
          <w:rFonts w:ascii="Hanuman" w:hAnsi="Hanuman" w:cs="Hanuman"/>
          <w:sz w:val="22"/>
          <w:szCs w:val="22"/>
          <w:cs/>
          <w:lang w:val="km" w:bidi="km"/>
        </w:rPr>
        <w:t>.</w:t>
      </w:r>
    </w:p>
    <w:p w14:paraId="6D6D951D" w14:textId="77777777" w:rsidR="00703BC7" w:rsidRPr="00045181" w:rsidRDefault="002444E0">
      <w:pPr>
        <w:pStyle w:val="BodyText"/>
        <w:spacing w:before="199" w:line="276" w:lineRule="auto"/>
        <w:ind w:left="100" w:right="234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បុគ្គលិក និងភាគីផ្សេងទៀតទាំងអស់ដែលតំណាងឱ្យ SEKO ក៏នឹងត្រូវបានគេរំពឹងថានឹងសហការក្នុងការស៊ើបអង្កេតប្រភេទណាមួយ។ លើសពីនេះ បុគ្គលិក ដៃគូ និង/ឬភ្នាក់ងារណាមួយដែលត្រូវបានកាត់ទោសពីបទឧក្រិដ្ឋ គួរតែឱ្យ SEKO Corporate Compliance ដឹងពីរឿងនេះ (លុះត្រាតែមានការហាមឃាត់ ឬការពារដោយច្បាប់ពីការធ្វើដូច្នេះ)។</w:t>
      </w:r>
    </w:p>
    <w:p w14:paraId="7E0D365F" w14:textId="0006822D" w:rsidR="00703BC7" w:rsidRPr="00045181" w:rsidRDefault="002444E0" w:rsidP="001F24F8">
      <w:pPr>
        <w:pStyle w:val="BodyText"/>
        <w:spacing w:before="200" w:line="276" w:lineRule="auto"/>
        <w:ind w:left="10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ក្នុងគ្រប់ករណីទាំងអស់ដែលមានសកម្មភាពគួរឱ្យសង្ស័យទាក់ទងនឹងក្រមប្រតិបត្តិ ឬការប្រព្រឹត្តខុសផ្សេងទៀត ហើយការស៊ើបអង្កេតនឹងត្រូវធ្វើឡើងដើម្បីកំណត់សកម្មភាពសមស្រប។ នៅពេលណាដែលអាចធ្វើទៅបាន SEKO នឹងរក្សាការសម្ងាត់នូវអត្តសញ្ញាណរបស់បុគ្គលិកទាំងអស់ និងភាគីផ្សេងទៀត។ គោលការណ៍រក្សាការសម្ងាត់របស់ SEKO នឹងរក្សាការសម្ងាត់នូវព័ត៌មានទាំងអស់អំពី ឬប្រឆាំងនឹងអ្នកណាដែលការចោទប្រកាន់នៃការរំលោភត្រូវបាននាំយកមក រហូតដល់វាត្រូវបានគេកំណត់ថាមានការរំលោភបានកើតឡើង។ ដូចគ្នានេះដែរ នៅពេលណាដែលអាចធ្វើទៅបាន SEKO នឹងរក្សាការសម្ងាត់នូវអត្តសញ្ញាណរបស់នរណាម្នាក់ដែលរាយការណ៍អំពីការរំលោភដែលអាចកើតមាន។ ការសងសឹកចំពោះបុគ្គលិកណាម្នាក់សម្រាប់ការរាយការណ៍អំពីការរំលោភដែលសង្ស័យត្រូវបានហាមឃាត់យ៉ាងតឹងរ៉ឹង។</w:t>
      </w:r>
    </w:p>
    <w:p w14:paraId="5BEBE3A1" w14:textId="77777777" w:rsidR="00703BC7" w:rsidRPr="00045181" w:rsidRDefault="002444E0">
      <w:pPr>
        <w:pStyle w:val="ListParagraph"/>
        <w:numPr>
          <w:ilvl w:val="0"/>
          <w:numId w:val="2"/>
        </w:numPr>
        <w:tabs>
          <w:tab w:val="left" w:pos="1114"/>
        </w:tabs>
        <w:spacing w:before="203"/>
        <w:ind w:left="1113" w:hanging="293"/>
        <w:jc w:val="left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>វិធា</w:t>
      </w:r>
      <w:bookmarkStart w:id="0" w:name="_GoBack"/>
      <w:bookmarkEnd w:id="0"/>
      <w:r w:rsidRPr="00045181">
        <w:rPr>
          <w:rFonts w:ascii="Hanuman" w:hAnsi="Hanuman" w:cs="Hanuman"/>
          <w:cs/>
          <w:lang w:val="km" w:bidi="km"/>
        </w:rPr>
        <w:t>នការដាក់ពិន័យ</w:t>
      </w:r>
    </w:p>
    <w:p w14:paraId="038880EB" w14:textId="77777777" w:rsidR="00703BC7" w:rsidRPr="00045181" w:rsidRDefault="00703BC7">
      <w:pPr>
        <w:pStyle w:val="BodyText"/>
        <w:spacing w:before="7"/>
        <w:rPr>
          <w:rFonts w:ascii="Hanuman" w:hAnsi="Hanuman" w:cs="Hanuman"/>
          <w:sz w:val="18"/>
          <w:szCs w:val="22"/>
        </w:rPr>
      </w:pPr>
    </w:p>
    <w:p w14:paraId="26C65A4A" w14:textId="77777777" w:rsidR="00703BC7" w:rsidRPr="00045181" w:rsidRDefault="002444E0">
      <w:pPr>
        <w:pStyle w:val="BodyText"/>
        <w:spacing w:line="276" w:lineRule="auto"/>
        <w:ind w:left="100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>ការគ្រប់គ្រងរបស់ SEKO និង/ឬដៃគូ និង/ឬភ្នាក់ងាររបស់ SEKO (ប្រសិនបើមានផលប៉ះពាល់) នឹងកំណត់សកម្មភាពសមស្របក្នុងការស៊ើបអង្កេតមួយទាក់ទងនឹងការបំពានដែលអាចកើតមាននៃក្រមប្រតិបត្តិ ឬអំពើខុសឆ្គងដែលត្រូវបានចោទប្រកាន់ណាមួយដែលស្ថិតក្នុងការធានានៃគោលការណ៍ដែលមានចែងនៅទីនេះ។ ការរំលោភលើក្រមប្រតិបត្តិរបស់ SEKO ឬគោលការណ៍ និងនីតិវិធីផ្សេងទៀតរបស់ខ្លួនដែលស្របតាមក្រមសីលធម៌នេះ នឹងមានហេតុផលសម្រាប់វិធានការវិន័យរហូតដល់ និងរួមទាំងការបញ្ចប់ ឬក្នុងករណីដៃគូ និង/ឬភ្នាក់ងារ កិច្ចសន្យា ឬ កិច្ចព្រមព្រៀងជាមួយ SEKO អាចត្រូវបានបញ្ចប់ ឬព្យួរ។ បុគ្គលិក ដៃគូ និងភ្នាក់ងារទាំងអស់ នឹងត្រូវធ្វើឡើងតាមស្តង់ដារដូចគ្នានៃការប្រព្រឹត្តដែលបានពិពណ៌នានៅទីនេះ។</w:t>
      </w:r>
    </w:p>
    <w:p w14:paraId="22829516" w14:textId="236DB568" w:rsidR="00703BC7" w:rsidRPr="00045181" w:rsidRDefault="002444E0">
      <w:pPr>
        <w:pStyle w:val="ListParagraph"/>
        <w:numPr>
          <w:ilvl w:val="0"/>
          <w:numId w:val="2"/>
        </w:numPr>
        <w:tabs>
          <w:tab w:val="left" w:pos="1181"/>
        </w:tabs>
        <w:spacing w:before="203"/>
        <w:ind w:left="1181" w:hanging="360"/>
        <w:jc w:val="left"/>
        <w:rPr>
          <w:rFonts w:ascii="Hanuman" w:hAnsi="Hanuman" w:cs="Hanuman"/>
          <w:szCs w:val="20"/>
        </w:rPr>
      </w:pPr>
      <w:r w:rsidRPr="00045181">
        <w:rPr>
          <w:rFonts w:ascii="Hanuman" w:hAnsi="Hanuman" w:cs="Hanuman"/>
          <w:cs/>
          <w:lang w:val="km" w:bidi="km"/>
        </w:rPr>
        <w:t xml:space="preserve">ការទទួលស្គាល់ </w:t>
      </w:r>
      <w:r w:rsidR="00045181">
        <w:rPr>
          <w:rFonts w:ascii="Hanuman" w:hAnsi="Hanuman" w:cs="Hanuman"/>
          <w:cs/>
          <w:lang w:val="km" w:bidi="km"/>
        </w:rPr>
        <w:t>និងផ្សព្វផ្សាយក្រមប្រតិបត្តិ</w:t>
      </w:r>
    </w:p>
    <w:p w14:paraId="069E3C6C" w14:textId="77777777" w:rsidR="00703BC7" w:rsidRPr="00045181" w:rsidRDefault="00703BC7">
      <w:pPr>
        <w:pStyle w:val="BodyText"/>
        <w:spacing w:before="1"/>
        <w:rPr>
          <w:rFonts w:ascii="Hanuman" w:hAnsi="Hanuman" w:cs="Hanuman"/>
          <w:sz w:val="20"/>
          <w:szCs w:val="22"/>
        </w:rPr>
      </w:pPr>
    </w:p>
    <w:p w14:paraId="7F809D06" w14:textId="77777777" w:rsidR="00703BC7" w:rsidRPr="00045181" w:rsidRDefault="002444E0">
      <w:pPr>
        <w:pStyle w:val="BodyText"/>
        <w:spacing w:line="276" w:lineRule="auto"/>
        <w:ind w:left="100" w:right="115"/>
        <w:rPr>
          <w:rFonts w:ascii="Hanuman" w:hAnsi="Hanuman" w:cs="Hanuman"/>
          <w:sz w:val="22"/>
          <w:szCs w:val="22"/>
        </w:rPr>
      </w:pPr>
      <w:r w:rsidRPr="00045181">
        <w:rPr>
          <w:rFonts w:ascii="Hanuman" w:hAnsi="Hanuman" w:cs="Hanuman"/>
          <w:sz w:val="22"/>
          <w:szCs w:val="22"/>
          <w:cs/>
          <w:lang w:val="km" w:bidi="km"/>
        </w:rPr>
        <w:t xml:space="preserve">បុគ្គលិក ដៃគូ និងភ្នាក់ងារនីមួយៗនឹងត្រូវបានតម្រូវឱ្យពិនិត្យឡើងវិញនូវក្រមប្រតិបត្តិតាមរយៈអ៊ីនត្រាណិតរបស់ SEKO ឬនៅលើគេហទំព័រសាធារណៈរបស់ SEKO នៅ </w:t>
      </w:r>
      <w:hyperlink r:id="rId12">
        <w:r w:rsidRPr="00045181">
          <w:rPr>
            <w:rFonts w:ascii="Hanuman" w:hAnsi="Hanuman" w:cs="Hanuman"/>
            <w:color w:val="0462C1"/>
            <w:sz w:val="22"/>
            <w:szCs w:val="22"/>
            <w:u w:val="single"/>
            <w:cs/>
            <w:lang w:val="km" w:bidi="km"/>
          </w:rPr>
          <w:t>www.sekologistics.com</w:t>
        </w:r>
      </w:hyperlink>
      <w:r w:rsidRPr="00045181">
        <w:rPr>
          <w:rFonts w:ascii="Hanuman" w:hAnsi="Hanuman" w:cs="Hanuman"/>
          <w:sz w:val="22"/>
          <w:szCs w:val="22"/>
          <w:cs/>
          <w:lang w:val="km" w:bidi="km"/>
        </w:rPr>
        <w:t>។ រាល់សំណួរទាក់ទងនឹងលក្ខខណ្ឌនៃក្រមប្រតិបត្តិនេះ គួរតែត្រូវបានផ្ញើទៅកាន់អាសយដ្ឋានអ៊ីមែលដែលមានចែងនៅទីនេះ។</w:t>
      </w:r>
    </w:p>
    <w:sectPr w:rsidR="00703BC7" w:rsidRPr="00045181">
      <w:pgSz w:w="12240" w:h="15840"/>
      <w:pgMar w:top="2180" w:right="1340" w:bottom="1200" w:left="1340" w:header="4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03881" w14:textId="77777777" w:rsidR="005377C8" w:rsidRDefault="005377C8">
      <w:r>
        <w:separator/>
      </w:r>
    </w:p>
  </w:endnote>
  <w:endnote w:type="continuationSeparator" w:id="0">
    <w:p w14:paraId="49C5083C" w14:textId="77777777" w:rsidR="005377C8" w:rsidRDefault="0053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uman">
    <w:panose1 w:val="02020502060506020304"/>
    <w:charset w:val="00"/>
    <w:family w:val="roman"/>
    <w:pitch w:val="variable"/>
    <w:sig w:usb0="80000003" w:usb1="0000205B" w:usb2="00010000" w:usb3="00000000" w:csb0="0000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BEF8F" w14:textId="7A826884" w:rsidR="00703BC7" w:rsidRDefault="00045181">
    <w:pPr>
      <w:pStyle w:val="BodyText"/>
      <w:spacing w:line="14" w:lineRule="auto"/>
      <w:rPr>
        <w:sz w:val="20"/>
      </w:rPr>
    </w:pPr>
    <w:r>
      <w:rPr>
        <w:lang w:val="km"/>
      </w:rPr>
      <w:pict w14:anchorId="66EA40E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1pt;margin-top:744.05pt;width:179.55pt;height:13.05pt;z-index:-15788544;mso-position-horizontal-relative:page;mso-position-vertical-relative:page" filled="f" stroked="f">
          <v:textbox inset="0,0,0,0">
            <w:txbxContent>
              <w:p w14:paraId="3ACB3168" w14:textId="77777777" w:rsidR="00703BC7" w:rsidRPr="00045181" w:rsidRDefault="002444E0">
                <w:pPr>
                  <w:spacing w:line="245" w:lineRule="exact"/>
                  <w:ind w:left="20"/>
                  <w:rPr>
                    <w:rFonts w:ascii="Hanuman" w:hAnsi="Hanuman" w:cs="Hanuman"/>
                    <w:sz w:val="16"/>
                    <w:szCs w:val="16"/>
                  </w:rPr>
                </w:pPr>
                <w:r w:rsidRPr="00045181">
                  <w:rPr>
                    <w:rFonts w:ascii="Hanuman" w:hAnsi="Hanuman" w:cs="Hanuman"/>
                    <w:sz w:val="16"/>
                    <w:szCs w:val="16"/>
                    <w:cs/>
                    <w:lang w:val="km" w:bidi="km"/>
                  </w:rPr>
                  <w:t>ថ្ងៃទី 24 ខែតុលា ឆ្នាំ 2022 កែសម្រួល 6</w:t>
                </w:r>
              </w:p>
            </w:txbxContent>
          </v:textbox>
          <w10:wrap anchorx="page" anchory="page"/>
        </v:shape>
      </w:pict>
    </w:r>
    <w:r w:rsidR="005377C8">
      <w:rPr>
        <w:lang w:val="km"/>
      </w:rPr>
      <w:pict w14:anchorId="5F5BFC48">
        <v:shape id="docshape1" o:spid="_x0000_s2050" type="#_x0000_t202" style="position:absolute;margin-left:531.7pt;margin-top:730.6pt;width:12.6pt;height:13.05pt;z-index:-15789056;mso-position-horizontal-relative:page;mso-position-vertical-relative:page" filled="f" stroked="f">
          <v:textbox inset="0,0,0,0">
            <w:txbxContent>
              <w:p w14:paraId="43C9BE15" w14:textId="3341D36E" w:rsidR="00703BC7" w:rsidRDefault="002444E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hAnsi="Calibri"/>
                    <w:lang w:val="km"/>
                  </w:rPr>
                  <w:fldChar w:fldCharType="begin"/>
                </w:r>
                <w:r>
                  <w:rPr>
                    <w:rFonts w:ascii="Calibri" w:hAnsi="Calibri" w:cs="Calibri"/>
                    <w:cs/>
                    <w:lang w:val="km" w:bidi="km"/>
                  </w:rPr>
                  <w:instrText xml:space="preserve"> PAGE </w:instrText>
                </w:r>
                <w:r>
                  <w:rPr>
                    <w:rFonts w:ascii="Calibri" w:hAnsi="Calibri"/>
                    <w:lang w:val="km"/>
                  </w:rPr>
                  <w:fldChar w:fldCharType="separate"/>
                </w:r>
                <w:r w:rsidR="00045181">
                  <w:rPr>
                    <w:rFonts w:ascii="Calibri" w:hAnsi="Calibri" w:cs="DaunPenh"/>
                    <w:noProof/>
                    <w:cs/>
                    <w:lang w:val="km" w:bidi="km"/>
                  </w:rPr>
                  <w:t>5</w:t>
                </w:r>
                <w:r>
                  <w:rPr>
                    <w:rFonts w:ascii="Calibri" w:hAnsi="Calibri"/>
                    <w:lang w:val="km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C3CF1" w14:textId="77777777" w:rsidR="005377C8" w:rsidRDefault="005377C8">
      <w:r>
        <w:separator/>
      </w:r>
    </w:p>
  </w:footnote>
  <w:footnote w:type="continuationSeparator" w:id="0">
    <w:p w14:paraId="15198F5A" w14:textId="77777777" w:rsidR="005377C8" w:rsidRDefault="00537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0B73" w14:textId="77777777" w:rsidR="00703BC7" w:rsidRDefault="002444E0">
    <w:pPr>
      <w:pStyle w:val="BodyText"/>
      <w:spacing w:line="14" w:lineRule="auto"/>
      <w:rPr>
        <w:sz w:val="20"/>
      </w:rPr>
    </w:pPr>
    <w:r>
      <w:rPr>
        <w:noProof/>
        <w:lang w:eastAsia="ko-KR" w:bidi="km-KH"/>
      </w:rPr>
      <w:drawing>
        <wp:anchor distT="0" distB="0" distL="0" distR="0" simplePos="0" relativeHeight="251658240" behindDoc="1" locked="0" layoutInCell="1" allowOverlap="1" wp14:anchorId="2525228A" wp14:editId="1CAACBDF">
          <wp:simplePos x="0" y="0"/>
          <wp:positionH relativeFrom="page">
            <wp:posOffset>2066609</wp:posOffset>
          </wp:positionH>
          <wp:positionV relativeFrom="page">
            <wp:posOffset>257694</wp:posOffset>
          </wp:positionV>
          <wp:extent cx="3762690" cy="1138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2690" cy="11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65A"/>
    <w:multiLevelType w:val="hybridMultilevel"/>
    <w:tmpl w:val="598CC2A4"/>
    <w:lvl w:ilvl="0" w:tplc="B8CC208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BC34AC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1F3472BC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32BA60BA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4E7AF552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FC50527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F40864C0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B6AEA286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5CD24CEC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1">
    <w:nsid w:val="20B50226"/>
    <w:multiLevelType w:val="hybridMultilevel"/>
    <w:tmpl w:val="2C620412"/>
    <w:lvl w:ilvl="0" w:tplc="A6102EC6">
      <w:start w:val="1"/>
      <w:numFmt w:val="upperRoman"/>
      <w:lvlText w:val="%1."/>
      <w:lvlJc w:val="left"/>
      <w:pPr>
        <w:ind w:left="821" w:hanging="7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D270FC">
      <w:start w:val="1"/>
      <w:numFmt w:val="lowerLetter"/>
      <w:lvlText w:val="%2."/>
      <w:lvlJc w:val="left"/>
      <w:pPr>
        <w:ind w:left="82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E4CA27E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2460C920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84FC44D4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02D85FA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D1EE15B8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79F053FA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FADC7F1C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3BC7"/>
    <w:rsid w:val="00045181"/>
    <w:rsid w:val="001F24F8"/>
    <w:rsid w:val="002444E0"/>
    <w:rsid w:val="005377C8"/>
    <w:rsid w:val="00703BC7"/>
    <w:rsid w:val="00916C5D"/>
    <w:rsid w:val="00BC57DF"/>
    <w:rsid w:val="00D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4C7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2245" w:right="22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6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6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5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eko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sekologistic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kologist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iance@sekologistic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2023-08-30T01:10:00Z</dcterms:created>
  <dcterms:modified xsi:type="dcterms:W3CDTF">2023-09-05T05:23:00Z</dcterms:modified>
</cp:coreProperties>
</file>