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BA58" w14:textId="77777777" w:rsidR="00AD2B87" w:rsidRDefault="00DC5AEB">
      <w:pPr>
        <w:pStyle w:val="BodyText"/>
        <w:ind w:left="115" w:firstLine="0"/>
      </w:pPr>
      <w:r>
        <w:rPr>
          <w:noProof/>
        </w:rPr>
        <w:drawing>
          <wp:inline distT="0" distB="0" distL="0" distR="0" wp14:anchorId="28AB4D81" wp14:editId="4EC9139F">
            <wp:extent cx="2969558" cy="476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558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B1FD" w14:textId="77777777" w:rsidR="00AD2B87" w:rsidRDefault="00AD2B87" w:rsidP="00C13670">
      <w:pPr>
        <w:pStyle w:val="BodyText"/>
        <w:spacing w:after="240"/>
        <w:ind w:firstLine="0"/>
      </w:pPr>
    </w:p>
    <w:p w14:paraId="4127BAAA" w14:textId="77777777" w:rsidR="00AD2B87" w:rsidRDefault="00DC5AEB">
      <w:pPr>
        <w:pStyle w:val="Title"/>
      </w:pPr>
      <w:r>
        <w:rPr>
          <w:b w:val="0"/>
          <w:bCs w:val="0"/>
          <w:noProof/>
        </w:rPr>
        <w:drawing>
          <wp:anchor distT="0" distB="0" distL="0" distR="0" simplePos="0" relativeHeight="251658240" behindDoc="1" locked="0" layoutInCell="1" allowOverlap="1" wp14:anchorId="130298BA" wp14:editId="65A9C281">
            <wp:simplePos x="0" y="0"/>
            <wp:positionH relativeFrom="page">
              <wp:posOffset>2324735</wp:posOffset>
            </wp:positionH>
            <wp:positionV relativeFrom="paragraph">
              <wp:posOffset>59602</wp:posOffset>
            </wp:positionV>
            <wp:extent cx="4584699" cy="7200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99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th"/>
        </w:rPr>
        <w:t>SEKO Worldwide LLC และ SEKO Customs Brokerage Inc นโยบายการฝึกอบรมด้านความปลอดภัยและการตระหนักถึงภัยคุกคาม</w:t>
      </w:r>
    </w:p>
    <w:p w14:paraId="67CB93F2" w14:textId="77777777" w:rsidR="00AD2B87" w:rsidRDefault="00AD2B87" w:rsidP="00C13670">
      <w:pPr>
        <w:pStyle w:val="BodyText"/>
        <w:spacing w:before="4" w:after="240"/>
        <w:ind w:firstLine="0"/>
        <w:rPr>
          <w:b/>
          <w:sz w:val="19"/>
        </w:rPr>
      </w:pPr>
    </w:p>
    <w:p w14:paraId="07F79D2F" w14:textId="77777777" w:rsidR="00AD2B87" w:rsidRDefault="00DC5AEB">
      <w:pPr>
        <w:pStyle w:val="BodyText"/>
        <w:ind w:left="1072" w:right="1036" w:firstLine="42"/>
      </w:pPr>
      <w:r>
        <w:rPr>
          <w:lang w:val="th"/>
        </w:rPr>
        <w:t>SEKO เป็นผู้เข้าร่วมความร่วมมือด้านศุลกากรและการค้าเพื่อต่อต้านการก่อการร้าย (CTPAT) และเป็นผู้รับผิดชอบในการดำเนินการทบทวนประจำปีและการใช้นโยบายนี้อย่างสอดคล้องกัน การฝึกอบรมทั้งหมดจะได้รับการบันทึกไว้ในระบบการจัดการเรียนรู้ (LMS) ของ SEKO จะมีการฝึกอบรมทบทวนอย่างน้อยปีละครั้งหรือเมื่อขั้นตอนและภัยคุกคามด้านความปลอดภัยมีการเปลี่ยนแปลง</w:t>
      </w:r>
    </w:p>
    <w:p w14:paraId="12D81DC5" w14:textId="77777777" w:rsidR="00AD2B87" w:rsidRDefault="00AD2B87" w:rsidP="00C13670">
      <w:pPr>
        <w:pStyle w:val="BodyText"/>
        <w:spacing w:before="9" w:after="240"/>
        <w:ind w:firstLine="0"/>
        <w:rPr>
          <w:sz w:val="19"/>
        </w:rPr>
      </w:pPr>
    </w:p>
    <w:p w14:paraId="07FABD7A" w14:textId="77777777" w:rsidR="00AD2B87" w:rsidRDefault="00DC5AEB">
      <w:pPr>
        <w:pStyle w:val="BodyText"/>
        <w:ind w:left="1072" w:firstLine="0"/>
      </w:pPr>
      <w:r>
        <w:rPr>
          <w:lang w:val="th"/>
        </w:rPr>
        <w:t>พนักงานทุกคนจะได้รับการฝึกอบรมในหัวข้อต่อไปนี้:</w:t>
      </w:r>
    </w:p>
    <w:p w14:paraId="3943998F" w14:textId="77777777" w:rsidR="00AD2B87" w:rsidRDefault="00AD2B87">
      <w:pPr>
        <w:pStyle w:val="BodyText"/>
        <w:spacing w:before="10"/>
        <w:ind w:firstLine="0"/>
        <w:rPr>
          <w:sz w:val="19"/>
        </w:rPr>
      </w:pPr>
    </w:p>
    <w:p w14:paraId="7166CB2D" w14:textId="77777777" w:rsidR="00AD2B87" w:rsidRDefault="00DC5AEB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sz w:val="20"/>
        </w:rPr>
      </w:pPr>
      <w:r>
        <w:rPr>
          <w:sz w:val="20"/>
          <w:lang w:val="th"/>
        </w:rPr>
        <w:t>โปรแกรม CTPAT – วัตถุประสงค์เป้าหมายและเจตนารมณ์ของเกณฑ์ความปลอดภัยขั้นต่ำ</w:t>
      </w:r>
    </w:p>
    <w:p w14:paraId="0F8D8173" w14:textId="77777777" w:rsidR="00AD2B87" w:rsidRDefault="00DC5AEB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sz w:val="20"/>
        </w:rPr>
      </w:pPr>
      <w:r>
        <w:rPr>
          <w:sz w:val="20"/>
          <w:lang w:val="th"/>
        </w:rPr>
        <w:t>การจัดให้มีการยอมรับร่วมกันและโครงการอื่นๆ ของรัฐบาล (โครงการ AEO, PIP ฯลฯ)</w:t>
      </w:r>
    </w:p>
    <w:p w14:paraId="42ABD53F" w14:textId="553D395A" w:rsidR="00AD2B87" w:rsidRDefault="00DC5AEB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before="2"/>
        <w:ind w:hanging="361"/>
        <w:rPr>
          <w:sz w:val="20"/>
        </w:rPr>
      </w:pPr>
      <w:r>
        <w:rPr>
          <w:sz w:val="20"/>
          <w:lang w:val="th"/>
        </w:rPr>
        <w:t>ปัญหาเฉพาะของบริษัทตามที่มีผลกับ CTPAT</w:t>
      </w:r>
    </w:p>
    <w:p w14:paraId="55209BC4" w14:textId="77777777" w:rsidR="00AD2B87" w:rsidRDefault="00DC5AEB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0" w:lineRule="auto"/>
        <w:ind w:hanging="361"/>
        <w:rPr>
          <w:sz w:val="20"/>
        </w:rPr>
      </w:pPr>
      <w:r>
        <w:rPr>
          <w:sz w:val="20"/>
          <w:lang w:val="th"/>
        </w:rPr>
        <w:t>การควบคุมการเข้าถึง</w:t>
      </w:r>
    </w:p>
    <w:p w14:paraId="5F048BC9" w14:textId="77777777" w:rsidR="00AD2B87" w:rsidRDefault="00DC5AEB">
      <w:pPr>
        <w:pStyle w:val="ListParagraph"/>
        <w:numPr>
          <w:ilvl w:val="1"/>
          <w:numId w:val="1"/>
        </w:numPr>
        <w:tabs>
          <w:tab w:val="left" w:pos="2514"/>
        </w:tabs>
        <w:spacing w:before="14" w:line="239" w:lineRule="exact"/>
        <w:ind w:hanging="361"/>
        <w:rPr>
          <w:sz w:val="20"/>
        </w:rPr>
      </w:pPr>
      <w:r>
        <w:rPr>
          <w:sz w:val="20"/>
          <w:lang w:val="th"/>
        </w:rPr>
        <w:t>การควบคุมอุปกรณ์การเข้าถึง</w:t>
      </w:r>
    </w:p>
    <w:p w14:paraId="4C739934" w14:textId="77777777" w:rsidR="00AD2B87" w:rsidRDefault="00DC5AEB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val="th"/>
        </w:rPr>
        <w:t>ขั้นตอนของผู้เข้าชม</w:t>
      </w:r>
    </w:p>
    <w:p w14:paraId="09C92B0C" w14:textId="77777777" w:rsidR="00AD2B87" w:rsidRDefault="00DC5AEB">
      <w:pPr>
        <w:pStyle w:val="ListParagraph"/>
        <w:numPr>
          <w:ilvl w:val="1"/>
          <w:numId w:val="1"/>
        </w:numPr>
        <w:tabs>
          <w:tab w:val="left" w:pos="2514"/>
        </w:tabs>
        <w:spacing w:line="223" w:lineRule="exact"/>
        <w:ind w:hanging="361"/>
        <w:rPr>
          <w:sz w:val="20"/>
        </w:rPr>
      </w:pPr>
      <w:r>
        <w:rPr>
          <w:sz w:val="20"/>
          <w:lang w:val="th"/>
        </w:rPr>
        <w:t>ขั้นตอนการคุ้มกัน</w:t>
      </w:r>
    </w:p>
    <w:p w14:paraId="058525F5" w14:textId="77777777" w:rsidR="00AD2B87" w:rsidRDefault="00DC5AEB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30" w:lineRule="exact"/>
        <w:ind w:hanging="361"/>
        <w:rPr>
          <w:sz w:val="20"/>
        </w:rPr>
      </w:pPr>
      <w:r>
        <w:rPr>
          <w:sz w:val="20"/>
          <w:lang w:val="th"/>
        </w:rPr>
        <w:t>ท้าทายบุคคลที่ดูเหมือนจะไม่ได้รับอนุญาต</w:t>
      </w:r>
    </w:p>
    <w:p w14:paraId="600DDD20" w14:textId="28CE095D" w:rsidR="00AD2B87" w:rsidRDefault="00DC5AEB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361"/>
        <w:rPr>
          <w:sz w:val="20"/>
        </w:rPr>
      </w:pPr>
      <w:r>
        <w:rPr>
          <w:sz w:val="20"/>
          <w:lang w:val="th"/>
        </w:rPr>
        <w:t>รายงานเหตุการณ์/ข้อกังวลด้านความปลอดภัย</w:t>
      </w:r>
    </w:p>
    <w:p w14:paraId="0EE90C83" w14:textId="77777777" w:rsidR="00AD2B87" w:rsidRDefault="00DC5AEB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2" w:lineRule="exact"/>
        <w:ind w:hanging="361"/>
        <w:rPr>
          <w:sz w:val="20"/>
        </w:rPr>
      </w:pPr>
      <w:r>
        <w:rPr>
          <w:sz w:val="20"/>
          <w:lang w:val="th"/>
        </w:rPr>
        <w:t>การสมคบคิดภายใน</w:t>
      </w:r>
    </w:p>
    <w:p w14:paraId="1D91C90C" w14:textId="77777777" w:rsidR="00AD2B87" w:rsidRDefault="00DC5AEB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3" w:lineRule="exact"/>
        <w:ind w:hanging="361"/>
        <w:rPr>
          <w:sz w:val="20"/>
        </w:rPr>
      </w:pPr>
      <w:r>
        <w:rPr>
          <w:sz w:val="20"/>
          <w:lang w:val="th"/>
        </w:rPr>
        <w:t>ความปลอดภัยทางกายภาพ</w:t>
      </w:r>
    </w:p>
    <w:p w14:paraId="7CDA8176" w14:textId="77777777" w:rsidR="00AD2B87" w:rsidRDefault="00DC5AEB">
      <w:pPr>
        <w:pStyle w:val="ListParagraph"/>
        <w:numPr>
          <w:ilvl w:val="1"/>
          <w:numId w:val="1"/>
        </w:numPr>
        <w:tabs>
          <w:tab w:val="left" w:pos="2514"/>
        </w:tabs>
        <w:spacing w:before="17" w:line="239" w:lineRule="exact"/>
        <w:ind w:hanging="361"/>
        <w:rPr>
          <w:sz w:val="20"/>
        </w:rPr>
      </w:pPr>
      <w:r>
        <w:rPr>
          <w:sz w:val="20"/>
          <w:lang w:val="th"/>
        </w:rPr>
        <w:t>ที่จอดรถ</w:t>
      </w:r>
    </w:p>
    <w:p w14:paraId="65A57D3B" w14:textId="0349FC32" w:rsidR="00AD2B87" w:rsidRDefault="00DC5AEB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val="th"/>
        </w:rPr>
        <w:t>การกั้นรั้ว</w:t>
      </w:r>
    </w:p>
    <w:p w14:paraId="18C239E5" w14:textId="485CC19C" w:rsidR="00AD2B87" w:rsidRDefault="00DC5AEB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val="th"/>
        </w:rPr>
        <w:t>แสงสว่าง</w:t>
      </w:r>
    </w:p>
    <w:p w14:paraId="6E33CA86" w14:textId="77777777" w:rsidR="00AD2B87" w:rsidRDefault="00DC5AEB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val="th"/>
        </w:rPr>
        <w:t>โครงสร้างอาคาร</w:t>
      </w:r>
    </w:p>
    <w:p w14:paraId="53ED69B2" w14:textId="297C6766" w:rsidR="00AD2B87" w:rsidRDefault="00DC5AEB">
      <w:pPr>
        <w:pStyle w:val="ListParagraph"/>
        <w:numPr>
          <w:ilvl w:val="1"/>
          <w:numId w:val="1"/>
        </w:numPr>
        <w:tabs>
          <w:tab w:val="left" w:pos="2514"/>
        </w:tabs>
        <w:spacing w:line="229" w:lineRule="exact"/>
        <w:ind w:hanging="361"/>
        <w:rPr>
          <w:sz w:val="20"/>
        </w:rPr>
      </w:pPr>
      <w:r>
        <w:rPr>
          <w:sz w:val="20"/>
          <w:lang w:val="th"/>
        </w:rPr>
        <w:t>ประตูและป้อมยาม</w:t>
      </w:r>
    </w:p>
    <w:p w14:paraId="55FCA49C" w14:textId="249789D9" w:rsidR="00AD2B87" w:rsidRDefault="00DC5AEB">
      <w:pPr>
        <w:pStyle w:val="ListParagraph"/>
        <w:numPr>
          <w:ilvl w:val="1"/>
          <w:numId w:val="1"/>
        </w:numPr>
        <w:tabs>
          <w:tab w:val="left" w:pos="2514"/>
        </w:tabs>
        <w:spacing w:line="238" w:lineRule="exact"/>
        <w:ind w:hanging="361"/>
        <w:rPr>
          <w:sz w:val="20"/>
        </w:rPr>
      </w:pPr>
      <w:r>
        <w:rPr>
          <w:sz w:val="20"/>
          <w:lang w:val="th"/>
        </w:rPr>
        <w:t>การล็อกอุปกรณ์และปุ่มควบคุม/ระบบเตือนภัยและการตรวจตราด้วยวิดีโอ</w:t>
      </w:r>
    </w:p>
    <w:p w14:paraId="5843D16F" w14:textId="77777777" w:rsidR="00AD2B87" w:rsidRDefault="00DC5AEB">
      <w:pPr>
        <w:pStyle w:val="BodyText"/>
        <w:spacing w:before="195"/>
        <w:ind w:left="1072" w:right="1036" w:firstLine="0"/>
      </w:pPr>
      <w:r>
        <w:rPr>
          <w:lang w:val="th"/>
        </w:rPr>
        <w:t>พนักงานทุกคนจะได้รับการฝึกอบรมในหัวข้อข้างต้นในฐานะฝ่ายหนึ่งของกระบวนการจ้างงานและการฝึกอบรมอย่างต่อเนื่องเมื่อมีการเปลี่ยนแปลงนโยบาย</w:t>
      </w:r>
    </w:p>
    <w:p w14:paraId="3CC66438" w14:textId="77777777" w:rsidR="00AD2B87" w:rsidRDefault="00AD2B87">
      <w:pPr>
        <w:pStyle w:val="BodyText"/>
        <w:spacing w:before="10"/>
        <w:ind w:firstLine="0"/>
        <w:rPr>
          <w:sz w:val="19"/>
        </w:rPr>
      </w:pPr>
    </w:p>
    <w:p w14:paraId="21FF8A78" w14:textId="77777777" w:rsidR="00AD2B87" w:rsidRDefault="00DC5AEB">
      <w:pPr>
        <w:pStyle w:val="BodyText"/>
        <w:spacing w:line="229" w:lineRule="exact"/>
        <w:ind w:left="1072" w:firstLine="0"/>
      </w:pPr>
      <w:r>
        <w:rPr>
          <w:lang w:val="th"/>
        </w:rPr>
        <w:t>พนักงานคนอื่นๆ อาจได้รับการฝึกอบรมพิเศษขึ้นอยู่กับงานของพวกเขาเช่น:</w:t>
      </w:r>
    </w:p>
    <w:p w14:paraId="636FD411" w14:textId="77777777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</w:pPr>
      <w:r>
        <w:rPr>
          <w:sz w:val="20"/>
          <w:lang w:val="th"/>
        </w:rPr>
        <w:t>ขั้นตอนการใช้เทคโนโลยีสารสนเทศสำหรับผู้ใช้คอมพิวเตอร์ทุกคน</w:t>
      </w:r>
    </w:p>
    <w:p w14:paraId="54276C09" w14:textId="649022D8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2"/>
        <w:ind w:left="1838" w:hanging="361"/>
        <w:rPr>
          <w:sz w:val="20"/>
        </w:rPr>
      </w:pPr>
      <w:r>
        <w:rPr>
          <w:sz w:val="20"/>
          <w:lang w:val="th"/>
        </w:rPr>
        <w:t>การควบคุมและการตรวจสอบซีล และการตรวจสอบตู้คอนเทนเนอร์/รถพ่วงสำหรับพนักงานท่าเรือขนส่งสินค้า</w:t>
      </w:r>
    </w:p>
    <w:p w14:paraId="076889A3" w14:textId="77777777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</w:pPr>
      <w:r>
        <w:rPr>
          <w:sz w:val="20"/>
          <w:lang w:val="th"/>
        </w:rPr>
        <w:t>การติดตามและตรวจสอบผู้ส่ง ผู้จัดการและบุคลากรที่เหมาะสมอื่นๆ</w:t>
      </w:r>
    </w:p>
    <w:p w14:paraId="5074E910" w14:textId="77777777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</w:pPr>
      <w:r>
        <w:rPr>
          <w:sz w:val="20"/>
          <w:lang w:val="th"/>
        </w:rPr>
        <w:t>การเตรียมเอกสาร การตรวจสอบ และการส่ง</w:t>
      </w:r>
    </w:p>
    <w:p w14:paraId="301DE327" w14:textId="77777777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</w:pPr>
      <w:r>
        <w:rPr>
          <w:sz w:val="20"/>
          <w:lang w:val="th"/>
        </w:rPr>
        <w:t>ตัวชี้วัดการจัดส่งที่น่าสงสัย</w:t>
      </w:r>
    </w:p>
    <w:p w14:paraId="05A02EEE" w14:textId="77777777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</w:pPr>
      <w:r>
        <w:rPr>
          <w:sz w:val="20"/>
          <w:lang w:val="th"/>
        </w:rPr>
        <w:t>แพ็คเกจที่น่าสงสัย</w:t>
      </w:r>
    </w:p>
    <w:p w14:paraId="6D35192E" w14:textId="77777777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</w:pPr>
      <w:r>
        <w:rPr>
          <w:sz w:val="20"/>
          <w:lang w:val="th"/>
        </w:rPr>
        <w:t>การฝึกอบรมระบบเตือนภัย</w:t>
      </w:r>
    </w:p>
    <w:p w14:paraId="2913E6CF" w14:textId="77777777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0" w:lineRule="auto"/>
        <w:ind w:left="1838" w:hanging="361"/>
        <w:rPr>
          <w:sz w:val="20"/>
        </w:rPr>
      </w:pPr>
      <w:r>
        <w:rPr>
          <w:sz w:val="20"/>
          <w:lang w:val="th"/>
        </w:rPr>
        <w:t>ขั้นตอนการคัดกรองด้านความปลอดภัย</w:t>
      </w:r>
    </w:p>
    <w:p w14:paraId="7B8A58A8" w14:textId="0895B095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1"/>
        <w:ind w:left="1838" w:hanging="361"/>
        <w:rPr>
          <w:sz w:val="20"/>
        </w:rPr>
      </w:pPr>
      <w:r>
        <w:rPr>
          <w:sz w:val="20"/>
          <w:lang w:val="th"/>
        </w:rPr>
        <w:t>การคัดกรองซ้ำเป็นระยะ</w:t>
      </w:r>
    </w:p>
    <w:p w14:paraId="05780D7C" w14:textId="71A3FE1F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2" w:lineRule="exact"/>
        <w:ind w:left="1838" w:hanging="361"/>
        <w:rPr>
          <w:sz w:val="20"/>
        </w:rPr>
      </w:pPr>
      <w:r>
        <w:rPr>
          <w:sz w:val="20"/>
          <w:lang w:val="th"/>
        </w:rPr>
        <w:t>ดำเนินการประเมินความเสี่ยง</w:t>
      </w:r>
    </w:p>
    <w:p w14:paraId="69AA099D" w14:textId="77777777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3" w:lineRule="exact"/>
        <w:ind w:left="1838" w:hanging="361"/>
        <w:rPr>
          <w:sz w:val="20"/>
        </w:rPr>
      </w:pPr>
      <w:r>
        <w:rPr>
          <w:sz w:val="20"/>
          <w:lang w:val="th"/>
        </w:rPr>
        <w:t>ดำเนินการคัดกรองพันธมิตรทางธุรกิจ</w:t>
      </w:r>
    </w:p>
    <w:p w14:paraId="3B3FB563" w14:textId="5AF26122" w:rsidR="00AD2B87" w:rsidRDefault="00DC5AEB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2" w:line="240" w:lineRule="auto"/>
        <w:ind w:left="1838" w:hanging="361"/>
        <w:rPr>
          <w:sz w:val="20"/>
        </w:rPr>
      </w:pPr>
      <w:r>
        <w:rPr>
          <w:sz w:val="20"/>
          <w:lang w:val="th"/>
        </w:rPr>
        <w:t>วิธีตรวจสอบความปลอดภัยระหว่างการเยี่ยมชมไซต์งานสำหรับพันธมิตรทางธุรกิจ</w:t>
      </w:r>
    </w:p>
    <w:p w14:paraId="161E5947" w14:textId="77777777" w:rsidR="00AD2B87" w:rsidRDefault="00AD2B87">
      <w:pPr>
        <w:pStyle w:val="BodyText"/>
        <w:ind w:firstLine="0"/>
      </w:pPr>
    </w:p>
    <w:p w14:paraId="2553C91E" w14:textId="77777777" w:rsidR="00AD2B87" w:rsidRDefault="00AD2B87">
      <w:pPr>
        <w:pStyle w:val="BodyText"/>
        <w:spacing w:before="9"/>
        <w:ind w:firstLine="0"/>
      </w:pPr>
    </w:p>
    <w:p w14:paraId="1A5752F3" w14:textId="7A92EB5A" w:rsidR="00AD2B87" w:rsidRDefault="00DC5AEB">
      <w:pPr>
        <w:spacing w:line="237" w:lineRule="auto"/>
        <w:ind w:left="1072" w:right="1036"/>
        <w:rPr>
          <w:sz w:val="18"/>
        </w:rPr>
      </w:pPr>
      <w:r>
        <w:rPr>
          <w:sz w:val="18"/>
          <w:lang w:val="th"/>
        </w:rPr>
        <w:t>ในฐานะผู้เข้าร่วม CTPAT ทาง SEKO จัดหาข้อมูลความปลอดภัยที่บังคับใช้ผ่านทางพอร์ทัล CTPAT ให้แก่ Customs &amp; Border Protection (CBP) SEKO ตรวจสอบและได้รับการตรวจสอบโดยพันธมิตรทางธุรกิจที่เป็นสมาชิก CTPAT ผ่านทางพอร์ทัล CTPAT</w:t>
      </w:r>
    </w:p>
    <w:p w14:paraId="2315FFF5" w14:textId="77777777" w:rsidR="00AD2B87" w:rsidRDefault="00AD2B87">
      <w:pPr>
        <w:pStyle w:val="BodyText"/>
        <w:ind w:firstLine="0"/>
        <w:rPr>
          <w:sz w:val="18"/>
        </w:rPr>
      </w:pPr>
    </w:p>
    <w:p w14:paraId="1E091F04" w14:textId="77777777" w:rsidR="00AD2B87" w:rsidRDefault="00DC5AEB">
      <w:pPr>
        <w:spacing w:line="230" w:lineRule="auto"/>
        <w:ind w:left="2054" w:right="1036"/>
        <w:rPr>
          <w:sz w:val="18"/>
        </w:rPr>
      </w:pPr>
      <w:r>
        <w:rPr>
          <w:sz w:val="18"/>
          <w:lang w:val="th"/>
        </w:rPr>
        <w:t xml:space="preserve">สำหรับข้อมูลเกี่ยวกับ CTPAT หรือโปรแกรมรักษาความปลอดภัยห่วงโซ่อุปทานอื่นๆ ที่ SEKO เข้าร่วม โปรดติดต่อ </w:t>
      </w:r>
      <w:hyperlink r:id="rId9">
        <w:r>
          <w:rPr>
            <w:color w:val="0000FF"/>
            <w:sz w:val="18"/>
            <w:lang w:val="th"/>
          </w:rPr>
          <w:t>Compliance@sekologistics.com</w:t>
        </w:r>
      </w:hyperlink>
    </w:p>
    <w:p w14:paraId="5EF79B17" w14:textId="77777777" w:rsidR="00AD2B87" w:rsidRDefault="00AD2B87">
      <w:pPr>
        <w:pStyle w:val="BodyText"/>
        <w:ind w:firstLine="0"/>
      </w:pPr>
    </w:p>
    <w:p w14:paraId="5C05BBDD" w14:textId="77777777" w:rsidR="00AD2B87" w:rsidRDefault="00AD2B87">
      <w:pPr>
        <w:pStyle w:val="BodyText"/>
        <w:ind w:firstLine="0"/>
        <w:rPr>
          <w:sz w:val="18"/>
        </w:rPr>
      </w:pPr>
    </w:p>
    <w:p w14:paraId="6304E673" w14:textId="77777777" w:rsidR="00AD2B87" w:rsidRDefault="00DC5AEB">
      <w:pPr>
        <w:spacing w:line="230" w:lineRule="auto"/>
        <w:ind w:left="508" w:right="6178"/>
        <w:rPr>
          <w:rFonts w:ascii="Arial"/>
          <w:sz w:val="14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3C97ABC6" wp14:editId="21A5ADC3">
            <wp:simplePos x="0" y="0"/>
            <wp:positionH relativeFrom="page">
              <wp:posOffset>7099934</wp:posOffset>
            </wp:positionH>
            <wp:positionV relativeFrom="paragraph">
              <wp:posOffset>82134</wp:posOffset>
            </wp:positionV>
            <wp:extent cx="439420" cy="3155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6C07DBB7" wp14:editId="0484FF6F">
            <wp:simplePos x="0" y="0"/>
            <wp:positionH relativeFrom="page">
              <wp:posOffset>6471284</wp:posOffset>
            </wp:positionH>
            <wp:positionV relativeFrom="paragraph">
              <wp:posOffset>126584</wp:posOffset>
            </wp:positionV>
            <wp:extent cx="478789" cy="27050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" cy="27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44A">
        <w:rPr>
          <w:rFonts w:ascii="Arial"/>
          <w:sz w:val="14"/>
        </w:rPr>
        <w:t>SEKO Logistics, 1501 East Woodfield Road, Suite 210E, Schaumburg, IL 60173| USA</w:t>
      </w:r>
    </w:p>
    <w:p w14:paraId="4E09A976" w14:textId="77777777" w:rsidR="00AD2B87" w:rsidRDefault="00000000">
      <w:pPr>
        <w:spacing w:before="23"/>
        <w:ind w:left="508"/>
        <w:rPr>
          <w:rFonts w:ascii="Arial"/>
          <w:sz w:val="14"/>
        </w:rPr>
      </w:pPr>
      <w:hyperlink r:id="rId12">
        <w:r w:rsidR="00DC5AEB">
          <w:rPr>
            <w:rFonts w:ascii="Arial" w:hAnsi="Arial"/>
            <w:sz w:val="14"/>
            <w:lang w:val="th"/>
          </w:rPr>
          <w:t>อีเมล: hello @ sekologistics.c</w:t>
        </w:r>
      </w:hyperlink>
      <w:r w:rsidR="00DC5AEB">
        <w:rPr>
          <w:rFonts w:ascii="Arial" w:hAnsi="Arial"/>
          <w:sz w:val="14"/>
          <w:lang w:val="th"/>
        </w:rPr>
        <w:t xml:space="preserve"> om โทรฟรี: +1 800 228 2711 โทรศัพท์: +1 630 919 4800</w:t>
      </w:r>
    </w:p>
    <w:p w14:paraId="63B6EBFB" w14:textId="77777777" w:rsidR="00AD2B87" w:rsidRDefault="00000000">
      <w:pPr>
        <w:pStyle w:val="BodyText"/>
        <w:spacing w:before="10"/>
        <w:ind w:firstLine="0"/>
        <w:rPr>
          <w:rFonts w:ascii="Arial"/>
          <w:sz w:val="5"/>
        </w:rPr>
      </w:pPr>
      <w:r>
        <w:rPr>
          <w:lang w:val="th"/>
        </w:rPr>
        <w:pict w14:anchorId="7D47F3DA">
          <v:rect id="docshape1" o:spid="_x0000_s2050" style="position:absolute;margin-left:28.45pt;margin-top:4.55pt;width:86.8pt;height:.6pt;z-index:-251657216;mso-wrap-distance-left:0;mso-wrap-distance-right:0;mso-position-horizontal-relative:page" fillcolor="blue" stroked="f">
            <w10:wrap type="topAndBottom" anchorx="page"/>
          </v:rect>
        </w:pict>
      </w:r>
    </w:p>
    <w:p w14:paraId="7B87ED66" w14:textId="77777777" w:rsidR="00AD2B87" w:rsidRDefault="00000000">
      <w:pPr>
        <w:ind w:left="508"/>
        <w:rPr>
          <w:rFonts w:ascii="Cambria"/>
          <w:b/>
          <w:sz w:val="16"/>
        </w:rPr>
      </w:pPr>
      <w:hyperlink r:id="rId13">
        <w:r w:rsidR="00DC5AEB">
          <w:rPr>
            <w:rFonts w:ascii="Cambria" w:hAnsi="Cambria"/>
            <w:b/>
            <w:bCs/>
            <w:color w:val="0000FF"/>
            <w:sz w:val="16"/>
            <w:lang w:val="th"/>
          </w:rPr>
          <w:t>www.sekologistics.com</w:t>
        </w:r>
      </w:hyperlink>
    </w:p>
    <w:sectPr w:rsidR="00AD2B87">
      <w:type w:val="continuous"/>
      <w:pgSz w:w="12240" w:h="15840"/>
      <w:pgMar w:top="460" w:right="2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1697" w14:textId="77777777" w:rsidR="00675391" w:rsidRDefault="00675391" w:rsidP="00DB7D07">
      <w:r>
        <w:separator/>
      </w:r>
    </w:p>
  </w:endnote>
  <w:endnote w:type="continuationSeparator" w:id="0">
    <w:p w14:paraId="2D47FB62" w14:textId="77777777" w:rsidR="00675391" w:rsidRDefault="00675391" w:rsidP="00DB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58CB" w14:textId="77777777" w:rsidR="00675391" w:rsidRDefault="00675391" w:rsidP="00DB7D07">
      <w:r>
        <w:separator/>
      </w:r>
    </w:p>
  </w:footnote>
  <w:footnote w:type="continuationSeparator" w:id="0">
    <w:p w14:paraId="42DCE512" w14:textId="77777777" w:rsidR="00675391" w:rsidRDefault="00675391" w:rsidP="00DB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5515"/>
    <w:multiLevelType w:val="hybridMultilevel"/>
    <w:tmpl w:val="81BC852C"/>
    <w:lvl w:ilvl="0" w:tplc="8E10620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177C690C">
      <w:numFmt w:val="bullet"/>
      <w:lvlText w:val="o"/>
      <w:lvlJc w:val="left"/>
      <w:pPr>
        <w:ind w:left="25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4FACF38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1604086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4" w:tplc="94BEDE7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5" w:tplc="8882894E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6" w:tplc="F7A407B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7" w:tplc="42368CDE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ar-SA"/>
      </w:rPr>
    </w:lvl>
    <w:lvl w:ilvl="8" w:tplc="B532C802">
      <w:numFmt w:val="bullet"/>
      <w:lvlText w:val="•"/>
      <w:lvlJc w:val="left"/>
      <w:pPr>
        <w:ind w:left="9831" w:hanging="360"/>
      </w:pPr>
      <w:rPr>
        <w:rFonts w:hint="default"/>
        <w:lang w:val="en-US" w:eastAsia="en-US" w:bidi="ar-SA"/>
      </w:rPr>
    </w:lvl>
  </w:abstractNum>
  <w:num w:numId="1" w16cid:durableId="173291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B87"/>
    <w:rsid w:val="00280A57"/>
    <w:rsid w:val="00675391"/>
    <w:rsid w:val="0068244A"/>
    <w:rsid w:val="00967BD6"/>
    <w:rsid w:val="00AD2B87"/>
    <w:rsid w:val="00C13670"/>
    <w:rsid w:val="00DB7D07"/>
    <w:rsid w:val="00D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9D1F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3614" w:right="2038" w:hanging="6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1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ekologistic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kologis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ompliance@sekologistic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2023-08-30T01:09:00Z</dcterms:created>
  <dcterms:modified xsi:type="dcterms:W3CDTF">2023-09-05T12:27:00Z</dcterms:modified>
</cp:coreProperties>
</file>