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0711" w14:textId="77777777" w:rsidR="00C73E44" w:rsidRDefault="00C73E44">
      <w:pPr>
        <w:pStyle w:val="BodyText"/>
        <w:spacing w:before="8"/>
        <w:rPr>
          <w:sz w:val="23"/>
        </w:rPr>
      </w:pPr>
    </w:p>
    <w:p w14:paraId="3308BC0B" w14:textId="77777777" w:rsidR="00C73E44" w:rsidRDefault="00000000">
      <w:pPr>
        <w:pStyle w:val="Heading1"/>
        <w:ind w:left="3962" w:right="3980"/>
        <w:jc w:val="center"/>
        <w:rPr>
          <w:u w:val="none"/>
        </w:rPr>
        <w:bidi w:val="0"/>
      </w:pPr>
      <w:r>
        <w:rPr>
          <w:lang w:val="bn"/>
          <w:b w:val="1"/>
          <w:bCs w:val="1"/>
          <w:i w:val="0"/>
          <w:iCs w:val="0"/>
          <w:u w:val="single"/>
          <w:vertAlign w:val="baseline"/>
          <w:rtl w:val="0"/>
        </w:rPr>
        <w:t xml:space="preserve">SEKO Logistics</w:t>
      </w:r>
      <w:r>
        <w:rPr>
          <w:lang w:val="bn"/>
          <w:b w:val="1"/>
          <w:bCs w:val="1"/>
          <w:i w:val="0"/>
          <w:iCs w:val="0"/>
          <w:u w:val="none"/>
          <w:vertAlign w:val="baseline"/>
          <w:rtl w:val="0"/>
        </w:rPr>
        <w:t xml:space="preserve"> </w:t>
      </w:r>
      <w:r>
        <w:rPr>
          <w:lang w:val="bn"/>
          <w:b w:val="1"/>
          <w:bCs w:val="1"/>
          <w:i w:val="0"/>
          <w:iCs w:val="0"/>
          <w:u w:val="single"/>
          <w:vertAlign w:val="baseline"/>
          <w:rtl w:val="0"/>
        </w:rPr>
        <w:t xml:space="preserve">অ্যান্টিট্রাস্ট পলিসি</w:t>
      </w:r>
    </w:p>
    <w:p w14:paraId="7122B38E" w14:textId="77777777" w:rsidR="00C73E44" w:rsidRDefault="00C73E44">
      <w:pPr>
        <w:pStyle w:val="BodyText"/>
        <w:spacing w:before="2"/>
        <w:rPr>
          <w:b/>
          <w:sz w:val="16"/>
        </w:rPr>
      </w:pPr>
    </w:p>
    <w:p w14:paraId="5B4F4C50" w14:textId="77777777" w:rsidR="00C73E44" w:rsidRDefault="00000000">
      <w:pPr>
        <w:spacing w:before="90"/>
        <w:ind w:left="100"/>
        <w:rPr>
          <w:b/>
          <w:sz w:val="24"/>
        </w:rPr>
        <w:bidi w:val="0"/>
      </w:pPr>
      <w:r>
        <w:rPr>
          <w:sz w:val="24"/>
          <w:lang w:val="bn"/>
          <w:b w:val="1"/>
          <w:bCs w:val="1"/>
          <w:i w:val="0"/>
          <w:iCs w:val="0"/>
          <w:u w:val="single"/>
          <w:vertAlign w:val="baseline"/>
          <w:rtl w:val="0"/>
        </w:rPr>
        <w:t xml:space="preserve">জেনারেল পলিসি</w:t>
      </w:r>
      <w:r>
        <w:rPr>
          <w:sz w:val="24"/>
          <w:lang w:val="bn"/>
          <w:b w:val="1"/>
          <w:bCs w:val="1"/>
          <w:i w:val="0"/>
          <w:iCs w:val="0"/>
          <w:u w:val="none"/>
          <w:vertAlign w:val="baseline"/>
          <w:rtl w:val="0"/>
        </w:rPr>
        <w:t xml:space="preserve">:</w:t>
      </w:r>
    </w:p>
    <w:p w14:paraId="0C2F917A" w14:textId="77777777" w:rsidR="00C73E44" w:rsidRDefault="00C73E44">
      <w:pPr>
        <w:pStyle w:val="BodyText"/>
        <w:spacing w:before="9"/>
        <w:rPr>
          <w:b/>
          <w:sz w:val="15"/>
        </w:rPr>
      </w:pPr>
    </w:p>
    <w:p w14:paraId="17ECA4D4" w14:textId="77777777" w:rsidR="00C73E44" w:rsidRDefault="00000000">
      <w:pPr>
        <w:pStyle w:val="BodyText"/>
        <w:spacing w:before="90"/>
        <w:ind w:left="100" w:right="115" w:firstLine="719"/>
        <w:jc w:val="both"/>
        <w:bidi w:val="0"/>
      </w:pPr>
      <w:r>
        <w:rPr>
          <w:lang w:val="bn"/>
          <w:b w:val="0"/>
          <w:bCs w:val="0"/>
          <w:i w:val="0"/>
          <w:iCs w:val="0"/>
          <w:u w:val="none"/>
          <w:vertAlign w:val="baseline"/>
          <w:rtl w:val="0"/>
        </w:rPr>
        <w:t xml:space="preserve">SEKO Logistics (“SEKO”) তার ব্যবসা নৈতিকভাবে এবং সেই সমস্ত আইন অনুসারে পরিচালনা করে যেসব দেশে SEKO ব্যবসা করে, এর মধ্যে রয়েছে সমস্ত স্টেট, ফেডারেল এবং আন্তর্জাতিক অ্যান্টিট্রাস্ট আইন, যেমন ইউ.এস. শেরম্যান অ্যাক্ট, ইউ.এস. ক্লেটন অ্যাক্ট, ইউ.এস. ফেডারেল ট্রেড কমিশন, সংশোধিত হিসাবে এবং ইইউ অ্যান্টিট্রাস্ট আইন। SEKO প্রতিনিধিরা প্রত্যক্ষ বা পরোক্ষভাবে "প্রতিযোগীদের" সাথে যোগাযোগ করতে পারে না এবং যেকোনো ধরনের বেআইনি সীমাবদ্ধতা, মূল্য-নির্ধারণ, মূল্য বৈষম্য, একচেটিয়া লেনদেনের ব্যবস্থা, ষড়যন্ত্র, একাধিপত্য, মূল্য, লাভের মার্জিন এবং/অথবা ছাড় প্রদর্শন করতে পারে না। আইন মেনে চলার জন্য আইনের অক্ষর এবং মর্ম উভয়েরই আনুগত্য প্রয়োজন।</w:t>
      </w:r>
    </w:p>
    <w:p w14:paraId="6C7C12A2" w14:textId="77777777" w:rsidR="00C73E44" w:rsidRDefault="00C73E44">
      <w:pPr>
        <w:pStyle w:val="BodyText"/>
      </w:pPr>
    </w:p>
    <w:p w14:paraId="6EE3C4D7" w14:textId="77777777" w:rsidR="00C73E44" w:rsidRDefault="00000000">
      <w:pPr>
        <w:pStyle w:val="BodyText"/>
        <w:ind w:left="100" w:right="117" w:firstLine="719"/>
        <w:jc w:val="both"/>
        <w:bidi w:val="0"/>
      </w:pPr>
      <w:r>
        <w:rPr>
          <w:lang w:val="bn"/>
          <w:b w:val="0"/>
          <w:bCs w:val="0"/>
          <w:i w:val="0"/>
          <w:iCs w:val="0"/>
          <w:u w:val="none"/>
          <w:vertAlign w:val="baseline"/>
          <w:rtl w:val="0"/>
        </w:rPr>
        <w:t xml:space="preserve">SEKO নীতির একটি মৌলিক বৈশিষ্ট্য হল যেকোনো কর্মী মূল্য, শর্তাবলী বা বিক্রয়ের শর্তাবলী, আউটপুট, উৎপাদন, বিতরণ, অঞ্চল বা গ্রাহক সংক্রান্ত কোনো প্রতিযোগীর সাথে প্রকাশিত বা অন্তর্নিহিত, আনুষ্ঠানিক বা অনানুষ্ঠানিক, মৌখিক বা লিখিত কোনো বোঝাপড়া, চুক্তি, পরিকল্পনা বা প্রকল্পে যুক্ত হতে পারবে না। SEKO মূল্য বা বিক্রয়ের শর্তাবলী সম্পর্কিত বিষয়ে প্রতিযোগীদের সাথে যে কোনো রকম পরামর্শ সম্পূর্ণরূপে নিষিদ্ধ করে।</w:t>
      </w:r>
    </w:p>
    <w:p w14:paraId="33034CD7" w14:textId="77777777" w:rsidR="00C73E44" w:rsidRDefault="00C73E44">
      <w:pPr>
        <w:pStyle w:val="BodyText"/>
      </w:pPr>
    </w:p>
    <w:p w14:paraId="20A79AC4" w14:textId="77777777" w:rsidR="00C73E44" w:rsidRDefault="00000000">
      <w:pPr>
        <w:pStyle w:val="BodyText"/>
        <w:ind w:left="100" w:right="118" w:firstLine="719"/>
        <w:jc w:val="both"/>
        <w:bidi w:val="0"/>
      </w:pPr>
      <w:r>
        <w:rPr>
          <w:lang w:val="bn"/>
          <w:b w:val="0"/>
          <w:bCs w:val="0"/>
          <w:i w:val="0"/>
          <w:iCs w:val="0"/>
          <w:u w:val="none"/>
          <w:vertAlign w:val="baseline"/>
          <w:rtl w:val="0"/>
        </w:rPr>
        <w:t xml:space="preserve">স্বচ্ছতার উদ্দেশ্যে, আচরণের কিছু উদাহরণ যা বেআইনি এবং অ্যান্টিট্রাস্ট আইনের বিপরীত হিসাবে বিবেচিত হতে পারে, তবে তা কেবল এতে সীমাবদ্ধ নয়:</w:t>
      </w:r>
    </w:p>
    <w:p w14:paraId="58E90FB1" w14:textId="77777777" w:rsidR="00C73E44" w:rsidRDefault="00C73E44">
      <w:pPr>
        <w:pStyle w:val="BodyText"/>
      </w:pPr>
    </w:p>
    <w:p w14:paraId="000BE5E0" w14:textId="77777777" w:rsidR="00C73E44" w:rsidRDefault="00000000">
      <w:pPr>
        <w:pStyle w:val="ListParagraph"/>
        <w:numPr>
          <w:ilvl w:val="0"/>
          <w:numId w:val="1"/>
        </w:numPr>
        <w:tabs>
          <w:tab w:val="left" w:pos="1540"/>
          <w:tab w:val="left" w:pos="1541"/>
        </w:tabs>
        <w:spacing w:before="1"/>
        <w:ind w:hanging="721"/>
        <w:rPr>
          <w:sz w:val="24"/>
        </w:rPr>
        <w:bidi w:val="0"/>
      </w:pPr>
      <w:r>
        <w:rPr>
          <w:sz w:val="24"/>
          <w:lang w:val="bn"/>
          <w:b w:val="0"/>
          <w:bCs w:val="0"/>
          <w:i w:val="0"/>
          <w:iCs w:val="0"/>
          <w:u w:val="none"/>
          <w:vertAlign w:val="baseline"/>
          <w:rtl w:val="0"/>
        </w:rPr>
        <w:t xml:space="preserve">প্রতিযোগী সংস্থার সাথে মূল্য নির্ধারণ;</w:t>
      </w:r>
    </w:p>
    <w:p w14:paraId="637E7D6B" w14:textId="77777777" w:rsidR="00C73E44" w:rsidRDefault="00C73E44">
      <w:pPr>
        <w:pStyle w:val="BodyText"/>
      </w:pPr>
    </w:p>
    <w:p w14:paraId="069E50CF" w14:textId="77777777" w:rsidR="00C73E44" w:rsidRDefault="00000000">
      <w:pPr>
        <w:pStyle w:val="ListParagraph"/>
        <w:numPr>
          <w:ilvl w:val="0"/>
          <w:numId w:val="1"/>
        </w:numPr>
        <w:tabs>
          <w:tab w:val="left" w:pos="1540"/>
          <w:tab w:val="left" w:pos="1541"/>
        </w:tabs>
        <w:ind w:hanging="721"/>
        <w:rPr>
          <w:sz w:val="24"/>
        </w:rPr>
        <w:bidi w:val="0"/>
      </w:pPr>
      <w:r>
        <w:rPr>
          <w:sz w:val="24"/>
          <w:lang w:val="bn"/>
          <w:b w:val="0"/>
          <w:bCs w:val="0"/>
          <w:i w:val="0"/>
          <w:iCs w:val="0"/>
          <w:u w:val="none"/>
          <w:vertAlign w:val="baseline"/>
          <w:rtl w:val="0"/>
        </w:rPr>
        <w:t xml:space="preserve">প্রতিযোগী সংস্থার সাথে দরপত্রের জালিয়াতি;</w:t>
      </w:r>
    </w:p>
    <w:p w14:paraId="028EDBA3" w14:textId="77777777" w:rsidR="00C73E44" w:rsidRDefault="00C73E44">
      <w:pPr>
        <w:pStyle w:val="BodyText"/>
      </w:pPr>
    </w:p>
    <w:p w14:paraId="3D8CA5CD" w14:textId="77777777" w:rsidR="00C73E44" w:rsidRDefault="00000000">
      <w:pPr>
        <w:pStyle w:val="ListParagraph"/>
        <w:numPr>
          <w:ilvl w:val="0"/>
          <w:numId w:val="1"/>
        </w:numPr>
        <w:tabs>
          <w:tab w:val="left" w:pos="1540"/>
          <w:tab w:val="left" w:pos="1541"/>
        </w:tabs>
        <w:ind w:hanging="721"/>
        <w:rPr>
          <w:sz w:val="24"/>
        </w:rPr>
        <w:bidi w:val="0"/>
      </w:pPr>
      <w:r>
        <w:rPr>
          <w:sz w:val="24"/>
          <w:lang w:val="bn"/>
          <w:b w:val="0"/>
          <w:bCs w:val="0"/>
          <w:i w:val="0"/>
          <w:iCs w:val="0"/>
          <w:u w:val="none"/>
          <w:vertAlign w:val="baseline"/>
          <w:rtl w:val="0"/>
        </w:rPr>
        <w:t xml:space="preserve">প্রতিযোগী সংস্থার সাথে ষড়যন্ত্র;</w:t>
      </w:r>
    </w:p>
    <w:p w14:paraId="57C17C0B" w14:textId="77777777" w:rsidR="00C73E44" w:rsidRDefault="00C73E44">
      <w:pPr>
        <w:pStyle w:val="BodyText"/>
      </w:pPr>
    </w:p>
    <w:p w14:paraId="34C0A948" w14:textId="77777777" w:rsidR="00C73E44" w:rsidRDefault="00000000">
      <w:pPr>
        <w:pStyle w:val="ListParagraph"/>
        <w:numPr>
          <w:ilvl w:val="0"/>
          <w:numId w:val="1"/>
        </w:numPr>
        <w:tabs>
          <w:tab w:val="left" w:pos="1540"/>
          <w:tab w:val="left" w:pos="1541"/>
        </w:tabs>
        <w:ind w:left="100" w:right="120" w:firstLine="719"/>
        <w:rPr>
          <w:sz w:val="24"/>
        </w:rPr>
        <w:bidi w:val="0"/>
      </w:pPr>
      <w:r>
        <w:rPr>
          <w:sz w:val="24"/>
          <w:lang w:val="bn"/>
          <w:b w:val="0"/>
          <w:bCs w:val="0"/>
          <w:i w:val="0"/>
          <w:iCs w:val="0"/>
          <w:u w:val="none"/>
          <w:vertAlign w:val="baseline"/>
          <w:rtl w:val="0"/>
        </w:rPr>
        <w:t xml:space="preserve">পূর্বোক্ত কোন উদ্দেশ্য সাধনে বা আড়াল করার প্রচেষ্টায় ডকুমেন্ট ধ্বংস করা; এবং</w:t>
      </w:r>
    </w:p>
    <w:p w14:paraId="5E2B0F96" w14:textId="77777777" w:rsidR="00C73E44" w:rsidRDefault="00C73E44">
      <w:pPr>
        <w:pStyle w:val="BodyText"/>
      </w:pPr>
    </w:p>
    <w:p w14:paraId="3501E4EE" w14:textId="77777777" w:rsidR="00C73E44" w:rsidRDefault="00000000">
      <w:pPr>
        <w:pStyle w:val="ListParagraph"/>
        <w:numPr>
          <w:ilvl w:val="0"/>
          <w:numId w:val="1"/>
        </w:numPr>
        <w:tabs>
          <w:tab w:val="left" w:pos="1600"/>
          <w:tab w:val="left" w:pos="1601"/>
        </w:tabs>
        <w:ind w:left="1600" w:hanging="781"/>
        <w:rPr>
          <w:sz w:val="24"/>
        </w:rPr>
        <w:bidi w:val="0"/>
      </w:pPr>
      <w:r>
        <w:rPr>
          <w:sz w:val="24"/>
          <w:lang w:val="bn"/>
          <w:b w:val="0"/>
          <w:bCs w:val="0"/>
          <w:i w:val="0"/>
          <w:iCs w:val="0"/>
          <w:u w:val="none"/>
          <w:vertAlign w:val="baseline"/>
          <w:rtl w:val="0"/>
        </w:rPr>
        <w:t xml:space="preserve">মূল্য বৈষম্য।</w:t>
      </w:r>
    </w:p>
    <w:p w14:paraId="24B84678" w14:textId="77777777" w:rsidR="00C73E44" w:rsidRDefault="00C73E44">
      <w:pPr>
        <w:pStyle w:val="BodyText"/>
      </w:pPr>
    </w:p>
    <w:p w14:paraId="4C74326C" w14:textId="77777777" w:rsidR="00C73E44" w:rsidRDefault="00000000">
      <w:pPr>
        <w:pStyle w:val="BodyText"/>
        <w:ind w:left="100" w:right="174" w:firstLine="719"/>
        <w:bidi w:val="0"/>
      </w:pPr>
      <w:r>
        <w:rPr>
          <w:lang w:val="bn"/>
          <w:b w:val="0"/>
          <w:bCs w:val="0"/>
          <w:i w:val="0"/>
          <w:iCs w:val="0"/>
          <w:u w:val="none"/>
          <w:vertAlign w:val="baseline"/>
          <w:rtl w:val="0"/>
        </w:rPr>
        <w:t xml:space="preserve">কোনো কর্মী কোম্পানির অ্যান্টি-ট্রাস্ট পলিসি বা অবিশ্বাস আইনের লঙ্ঘন করলে তাকে আইনগত দণ্ডের পাশাপাশি কর্পোরেট শৃঙ্খলার ভিত্তিতে কাজ থেকে বরখাস্ত করা হবে।</w:t>
      </w:r>
    </w:p>
    <w:p w14:paraId="20BF485B" w14:textId="77777777" w:rsidR="00C73E44" w:rsidRDefault="00C73E44">
      <w:pPr>
        <w:pStyle w:val="BodyText"/>
        <w:spacing w:before="6"/>
      </w:pPr>
    </w:p>
    <w:p w14:paraId="65478CD8" w14:textId="77777777" w:rsidR="00C73E44" w:rsidRDefault="00000000">
      <w:pPr>
        <w:pStyle w:val="Heading1"/>
        <w:spacing w:before="0"/>
        <w:rPr>
          <w:u w:val="none"/>
        </w:rPr>
        <w:bidi w:val="0"/>
      </w:pPr>
      <w:r>
        <w:rPr>
          <w:lang w:val="bn"/>
          <w:b w:val="1"/>
          <w:bCs w:val="1"/>
          <w:i w:val="0"/>
          <w:iCs w:val="0"/>
          <w:u w:val="single"/>
          <w:vertAlign w:val="baseline"/>
          <w:rtl w:val="0"/>
        </w:rPr>
        <w:t xml:space="preserve">অভিযোগ/রিপোর্টিং</w:t>
      </w:r>
      <w:r>
        <w:rPr>
          <w:lang w:val="bn"/>
          <w:b w:val="1"/>
          <w:bCs w:val="1"/>
          <w:i w:val="0"/>
          <w:iCs w:val="0"/>
          <w:u w:val="none"/>
          <w:vertAlign w:val="baseline"/>
          <w:rtl w:val="0"/>
        </w:rPr>
        <w:t xml:space="preserve">:</w:t>
      </w:r>
    </w:p>
    <w:p w14:paraId="04F326BE" w14:textId="77777777" w:rsidR="00C73E44" w:rsidRDefault="00C73E44">
      <w:pPr>
        <w:pStyle w:val="BodyText"/>
        <w:spacing w:before="8"/>
        <w:rPr>
          <w:b/>
          <w:sz w:val="15"/>
        </w:rPr>
      </w:pPr>
    </w:p>
    <w:p w14:paraId="7F220C8E" w14:textId="77777777" w:rsidR="00C73E44" w:rsidRDefault="00000000">
      <w:pPr>
        <w:pStyle w:val="BodyText"/>
        <w:spacing w:before="90"/>
        <w:ind w:left="100" w:right="174" w:firstLine="719"/>
        <w:bidi w:val="0"/>
      </w:pPr>
      <w:r>
        <w:rPr>
          <w:lang w:val="bn"/>
          <w:b w:val="0"/>
          <w:bCs w:val="0"/>
          <w:i w:val="0"/>
          <w:iCs w:val="0"/>
          <w:u w:val="none"/>
          <w:vertAlign w:val="baseline"/>
          <w:rtl w:val="0"/>
        </w:rPr>
        <w:t xml:space="preserve">আপনি যদি বিশ্বাস করেন যে, কোনো SEKO প্রতিনিধির ব্যবসায়িক আচরণ বা অনুশীলন এই পলিসি লঙ্ঘন করেছে, তাহলে আপনাকে নিম্নলিখিত করতে হবে:</w:t>
      </w:r>
    </w:p>
    <w:p w14:paraId="58489301" w14:textId="77777777" w:rsidR="00C73E44" w:rsidRDefault="00C73E44">
      <w:pPr>
        <w:sectPr w:rsidR="00C73E44">
          <w:headerReference w:type="default" r:id="rId7"/>
          <w:footerReference w:type="default" r:id="rId8"/>
          <w:type w:val="continuous"/>
          <w:pgSz w:w="12240" w:h="15840"/>
          <w:pgMar w:top="1660" w:right="1320" w:bottom="600" w:left="1340" w:header="960" w:footer="414" w:gutter="0"/>
          <w:pgNumType w:start="1"/>
          <w:cols w:space="720"/>
        </w:sectPr>
      </w:pPr>
    </w:p>
    <w:p w14:paraId="733C6B19" w14:textId="77777777" w:rsidR="00C73E44" w:rsidRDefault="00C73E44">
      <w:pPr>
        <w:pStyle w:val="BodyText"/>
        <w:rPr>
          <w:sz w:val="20"/>
        </w:rPr>
      </w:pPr>
    </w:p>
    <w:p w14:paraId="528C7B2A" w14:textId="77777777" w:rsidR="00C73E44" w:rsidRDefault="00000000">
      <w:pPr>
        <w:pStyle w:val="BodyText"/>
        <w:spacing w:before="90"/>
        <w:ind w:left="100" w:right="116" w:firstLine="719"/>
        <w:jc w:val="both"/>
        <w:bidi w:val="0"/>
      </w:pPr>
      <w:hyperlink r:id="rId9">
        <w:r>
          <w:rPr>
            <w:lang w:val="bn"/>
            <w:b w:val="0"/>
            <w:bCs w:val="0"/>
            <w:i w:val="0"/>
            <w:iCs w:val="0"/>
            <w:u w:val="none"/>
            <w:vertAlign w:val="baseline"/>
            <w:rtl w:val="0"/>
          </w:rPr>
          <w:t xml:space="preserve">compliance@sekologistics.com</w:t>
        </w:r>
      </w:hyperlink>
      <w:r>
        <w:rPr>
          <w:lang w:val="bn"/>
          <w:b w:val="0"/>
          <w:bCs w:val="0"/>
          <w:i w:val="0"/>
          <w:iCs w:val="0"/>
          <w:u w:val="none"/>
          <w:vertAlign w:val="baseline"/>
          <w:rtl w:val="0"/>
        </w:rPr>
        <w:t xml:space="preserve">-এ ইমেল করুন বিষয়: অ্যান্টিট্রাস্ট অ্যালার্ট, ইমেলের মধ্যে প্রেরকের স্বাক্ষর থাকবে। আমাদের লিগ্যাল/কমপ্লায়েন্স ডিপার্টমেন্ট অবিলম্বে আপনার সঙ্গে যোগাযোগ করবে।</w:t>
      </w:r>
    </w:p>
    <w:p w14:paraId="725DE9F9" w14:textId="77777777" w:rsidR="00C73E44" w:rsidRDefault="00C73E44">
      <w:pPr>
        <w:pStyle w:val="BodyText"/>
        <w:spacing w:before="3"/>
        <w:rPr>
          <w:sz w:val="25"/>
        </w:rPr>
      </w:pPr>
    </w:p>
    <w:p w14:paraId="17E5EEFE" w14:textId="77777777" w:rsidR="00C73E44" w:rsidRDefault="00000000">
      <w:pPr>
        <w:pStyle w:val="Heading1"/>
        <w:spacing w:before="1"/>
        <w:rPr>
          <w:u w:val="none"/>
        </w:rPr>
        <w:bidi w:val="0"/>
      </w:pPr>
      <w:r>
        <w:rPr>
          <w:lang w:val="bn"/>
          <w:b w:val="1"/>
          <w:bCs w:val="1"/>
          <w:i w:val="0"/>
          <w:iCs w:val="0"/>
          <w:u w:val="single"/>
          <w:vertAlign w:val="baseline"/>
          <w:rtl w:val="0"/>
        </w:rPr>
        <w:t xml:space="preserve">রিপোর্টিংয়ের জন্য প্রতিশোধ নেওয়া হয় না:</w:t>
      </w:r>
    </w:p>
    <w:p w14:paraId="6B0E51B9" w14:textId="77777777" w:rsidR="00C73E44" w:rsidRDefault="00C73E44">
      <w:pPr>
        <w:pStyle w:val="BodyText"/>
        <w:rPr>
          <w:b/>
        </w:rPr>
      </w:pPr>
    </w:p>
    <w:p w14:paraId="1F62230A" w14:textId="77777777" w:rsidR="00C73E44" w:rsidRDefault="00000000">
      <w:pPr>
        <w:pStyle w:val="BodyText"/>
        <w:ind w:left="191" w:right="144" w:firstLine="628"/>
        <w:bidi w:val="0"/>
      </w:pPr>
      <w:r>
        <w:rPr>
          <w:lang w:val="bn"/>
          <w:b w:val="0"/>
          <w:bCs w:val="0"/>
          <w:i w:val="0"/>
          <w:iCs w:val="0"/>
          <w:u w:val="none"/>
          <w:vertAlign w:val="baseline"/>
          <w:rtl w:val="0"/>
        </w:rPr>
        <w:t xml:space="preserve">SEKO পরিস্থিতি অনুসারে যতটা সম্ভব এবং যথাযথভাবে অভিযোগের গোপনীয়তা রক্ষা করবে। আপনি যদি আপনার পরিচয়ে অভিযোগ/রিপোর্ট করতে অস্বস্তি বোধ করেন, তবে আপনি বেনামে অভিযোগ করতে পারেন। SEKO সক্রিয়ভাবে এই পলিসির অধীনে সমস্ত অভিযোগ তদন্ত করবে এবং যদি লঙ্ঘন হয়েছে বলে জানা যায়, তাহলে SEKO লঙ্ঘনকারীর বিরুদ্ধে যথাযথ শাস্তিমূলক ব্যবস্থা গ্রহণ করবে। এর মধ্যে রয়েছে কর্মীকে কাজ থেকে বরখাস্ত করা বা এই ধরণের SEKO প্রতিনিধির সাথে চুক্তি বাতিল করার মতো ব্যবস্থা। SEKO এমন কোনও ব্যক্তির বিরুদ্ধে প্রতিশোধ গ্রহণ করবে না বা প্রতিশোধ নেওয়ার অনুমতি দেবে না যিনি অ্যান্টিট্রাস্ট আইন লঙ্ঘন সম্পর্কে অভিযোগ করেছেন বা যিনি এই ধরনের অভিযোগের তদন্তে অংশ নিয়েছিলেন।</w:t>
      </w:r>
    </w:p>
    <w:p w14:paraId="12E701CA" w14:textId="77777777" w:rsidR="00C73E44" w:rsidRDefault="00C73E44">
      <w:pPr>
        <w:pStyle w:val="BodyText"/>
        <w:spacing w:before="5"/>
      </w:pPr>
    </w:p>
    <w:p w14:paraId="433C5CFA" w14:textId="77777777" w:rsidR="00C73E44" w:rsidRDefault="00000000">
      <w:pPr>
        <w:pStyle w:val="BodyText"/>
        <w:ind w:left="100" w:right="116" w:firstLine="719"/>
        <w:jc w:val="both"/>
        <w:bidi w:val="0"/>
      </w:pPr>
      <w:r>
        <w:rPr>
          <w:lang w:val="bn"/>
          <w:b w:val="0"/>
          <w:bCs w:val="0"/>
          <w:i w:val="0"/>
          <w:iCs w:val="0"/>
          <w:u w:val="none"/>
          <w:vertAlign w:val="baseline"/>
          <w:rtl w:val="0"/>
        </w:rPr>
        <w:t xml:space="preserve">যদি কোনো SEKO প্রতিনিধি জনসাধারণের কাছে থেকে অভিযোগ/রিপোর্টিং পান তাহলে তাদের উচিত সেই ব্যক্তিকে </w:t>
      </w:r>
      <w:hyperlink r:id="rId10">
        <w:r>
          <w:rPr>
            <w:color w:val="054993"/>
            <w:lang w:val="bn"/>
            <w:b w:val="0"/>
            <w:bCs w:val="0"/>
            <w:i w:val="0"/>
            <w:iCs w:val="0"/>
            <w:u w:val="none"/>
            <w:vertAlign w:val="baseline"/>
            <w:rtl w:val="0"/>
          </w:rPr>
          <w:t xml:space="preserve">compliance@sekologist</w:t>
        </w:r>
      </w:hyperlink>
      <w:r>
        <w:rPr>
          <w:color w:val="054993"/>
          <w:lang w:val="bn"/>
          <w:b w:val="0"/>
          <w:bCs w:val="0"/>
          <w:i w:val="0"/>
          <w:iCs w:val="0"/>
          <w:u w:val="none"/>
          <w:vertAlign w:val="baseline"/>
          <w:rtl w:val="0"/>
        </w:rPr>
        <w:t xml:space="preserve">ics.com</w:t>
      </w:r>
      <w:r>
        <w:rPr>
          <w:lang w:val="bn"/>
          <w:b w:val="0"/>
          <w:bCs w:val="0"/>
          <w:i w:val="0"/>
          <w:iCs w:val="0"/>
          <w:u w:val="none"/>
          <w:vertAlign w:val="baseline"/>
          <w:rtl w:val="0"/>
        </w:rPr>
        <w:t xml:space="preserve">-এ সরাসরি তার অভিযোগ জানানোর পরামর্শ দেওয়া।</w:t>
      </w:r>
    </w:p>
    <w:p w14:paraId="7DC7BE4E" w14:textId="77777777" w:rsidR="00C73E44" w:rsidRDefault="00C73E44">
      <w:pPr>
        <w:pStyle w:val="BodyText"/>
      </w:pPr>
    </w:p>
    <w:p w14:paraId="72DCAE38" w14:textId="77777777" w:rsidR="00C73E44" w:rsidRDefault="00000000">
      <w:pPr>
        <w:pStyle w:val="BodyText"/>
        <w:ind w:left="100" w:right="116" w:firstLine="719"/>
        <w:jc w:val="both"/>
        <w:bidi w:val="0"/>
      </w:pPr>
      <w:r>
        <w:rPr>
          <w:lang w:val="bn"/>
          <w:b w:val="0"/>
          <w:bCs w:val="0"/>
          <w:i w:val="0"/>
          <w:iCs w:val="0"/>
          <w:u w:val="none"/>
          <w:vertAlign w:val="baseline"/>
          <w:rtl w:val="0"/>
        </w:rPr>
        <w:t xml:space="preserve">SEKO অবিশ্বাস আইন ভঙ্গকারীর ও এই পলিসির বিরুদ্ধাচরণকারীর জন্য কোনো জরিমানা দেবে না বা আইনি খরচ বহন করবে না।</w:t>
      </w:r>
    </w:p>
    <w:p w14:paraId="17148C2A" w14:textId="77777777" w:rsidR="00C73E44" w:rsidRDefault="00C73E44">
      <w:pPr>
        <w:pStyle w:val="BodyText"/>
        <w:spacing w:before="1"/>
      </w:pPr>
    </w:p>
    <w:p w14:paraId="0A51D771" w14:textId="77777777" w:rsidR="00C73E44" w:rsidRDefault="00000000">
      <w:pPr>
        <w:pStyle w:val="BodyText"/>
        <w:ind w:left="100" w:right="116" w:firstLine="719"/>
        <w:jc w:val="both"/>
        <w:bidi w:val="0"/>
      </w:pPr>
      <w:r>
        <w:rPr>
          <w:lang w:val="bn"/>
          <w:b w:val="0"/>
          <w:bCs w:val="0"/>
          <w:i w:val="0"/>
          <w:iCs w:val="0"/>
          <w:u w:val="single"/>
          <w:vertAlign w:val="baseline"/>
          <w:rtl w:val="0"/>
        </w:rPr>
        <w:t xml:space="preserve">মনে রাখবেন এই সংক্ষিপ্ত বিবৃতিটি</w:t>
      </w:r>
      <w:r>
        <w:rPr>
          <w:lang w:val="bn"/>
          <w:b w:val="0"/>
          <w:bCs w:val="0"/>
          <w:i w:val="0"/>
          <w:iCs w:val="0"/>
          <w:u w:val="none"/>
          <w:vertAlign w:val="baseline"/>
          <w:rtl w:val="0"/>
        </w:rPr>
        <w:t xml:space="preserve"> </w:t>
      </w:r>
      <w:r>
        <w:rPr>
          <w:lang w:val="bn"/>
          <w:b w:val="0"/>
          <w:bCs w:val="0"/>
          <w:i w:val="0"/>
          <w:iCs w:val="0"/>
          <w:u w:val="single"/>
          <w:vertAlign w:val="baseline"/>
          <w:rtl w:val="0"/>
        </w:rPr>
        <w:t xml:space="preserve">অবিশ্বাস আইন বা কোম্পানির পলিসির একটি সম্পূর্ণ বিবৃতির উদ্দেশ্যে নয়। </w:t>
      </w:r>
      <w:r>
        <w:rPr>
          <w:lang w:val="bn"/>
          <w:b w:val="0"/>
          <w:bCs w:val="0"/>
          <w:i w:val="0"/>
          <w:iCs w:val="0"/>
          <w:u w:val="single"/>
          <w:vertAlign w:val="baseline"/>
          <w:rtl w:val="0"/>
        </w:rPr>
        <w:t xml:space="preserve">যদি</w:t>
      </w:r>
      <w:r>
        <w:rPr>
          <w:lang w:val="bn"/>
          <w:b w:val="0"/>
          <w:bCs w:val="0"/>
          <w:i w:val="0"/>
          <w:iCs w:val="0"/>
          <w:u w:val="none"/>
          <w:vertAlign w:val="baseline"/>
          <w:rtl w:val="0"/>
        </w:rPr>
        <w:t xml:space="preserve"> </w:t>
      </w:r>
      <w:r>
        <w:rPr>
          <w:lang w:val="bn"/>
          <w:b w:val="0"/>
          <w:bCs w:val="0"/>
          <w:i w:val="0"/>
          <w:iCs w:val="0"/>
          <w:u w:val="single"/>
          <w:vertAlign w:val="baseline"/>
          <w:rtl w:val="0"/>
        </w:rPr>
        <w:t xml:space="preserve">অ্যান্টিট্রাস্ট পলিসি নিয়ে আপনার কোনো প্রশ্ন থাকে, তাহলে SEKO কমপ্লায়েন্স বা SEKO লি</w:t>
      </w:r>
      <w:r>
        <w:rPr>
          <w:lang w:val="bn"/>
          <w:b w:val="0"/>
          <w:bCs w:val="0"/>
          <w:i w:val="0"/>
          <w:iCs w:val="0"/>
          <w:u w:val="none"/>
          <w:vertAlign w:val="baseline"/>
          <w:rtl w:val="0"/>
        </w:rPr>
        <w:t xml:space="preserve">গ্যালের সঙ্গে যোগাযোগ করুন।</w:t>
      </w:r>
    </w:p>
    <w:sectPr w:rsidR="00C73E44">
      <w:pgSz w:w="12240" w:h="15840"/>
      <w:pgMar w:top="1660" w:right="1320" w:bottom="600" w:left="1340" w:header="96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BBC2" w14:textId="77777777" w:rsidR="00EB259F" w:rsidRDefault="00EB259F">
      <w:pPr>
        <w:bidi w:val="0"/>
      </w:pPr>
      <w:r>
        <w:separator/>
      </w:r>
    </w:p>
  </w:endnote>
  <w:endnote w:type="continuationSeparator" w:id="0">
    <w:p w14:paraId="04BB98DA" w14:textId="77777777" w:rsidR="00EB259F" w:rsidRDefault="00EB259F">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EEAF" w14:textId="006D766C" w:rsidR="00C73E44" w:rsidRDefault="001F0E7C">
    <w:pPr>
      <w:pStyle w:val="BodyText"/>
      <w:spacing w:line="14" w:lineRule="auto"/>
      <w:rPr>
        <w:sz w:val="20"/>
      </w:rPr>
      <w:bidi w:val="0"/>
    </w:pPr>
    <w:r>
      <w:rPr>
        <w:noProof/>
        <w:lang w:val="bn"/>
        <w:b w:val="0"/>
        <w:bCs w:val="0"/>
        <w:i w:val="0"/>
        <w:iCs w:val="0"/>
        <w:u w:val="none"/>
        <w:vertAlign w:val="baseline"/>
        <w:rtl w:val="0"/>
      </w:rPr>
      <mc:AlternateContent>
        <mc:Choice Requires="wps">
          <w:drawing>
            <wp:anchor distT="0" distB="0" distL="114300" distR="114300" simplePos="0" relativeHeight="251658240" behindDoc="1" locked="0" layoutInCell="1" allowOverlap="1" wp14:anchorId="1083D804" wp14:editId="3DDA72A8">
              <wp:simplePos x="0" y="0"/>
              <wp:positionH relativeFrom="page">
                <wp:posOffset>901700</wp:posOffset>
              </wp:positionH>
              <wp:positionV relativeFrom="page">
                <wp:posOffset>9655810</wp:posOffset>
              </wp:positionV>
              <wp:extent cx="1874520" cy="139065"/>
              <wp:effectExtent l="0" t="0" r="0" b="0"/>
              <wp:wrapNone/>
              <wp:docPr id="14316569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BD96" w14:textId="77777777" w:rsidR="00C73E44" w:rsidRDefault="00000000">
                          <w:pPr>
                            <w:spacing w:before="14"/>
                            <w:ind w:left="20"/>
                            <w:rPr>
                              <w:sz w:val="16"/>
                            </w:rPr>
                            <w:bidi w:val="0"/>
                          </w:pPr>
                          <w:r>
                            <w:rPr>
                              <w:sz w:val="16"/>
                              <w:lang w:val="bn"/>
                              <w:b w:val="0"/>
                              <w:bCs w:val="0"/>
                              <w:i w:val="0"/>
                              <w:iCs w:val="0"/>
                              <w:u w:val="none"/>
                              <w:vertAlign w:val="baseline"/>
                              <w:rtl w:val="0"/>
                            </w:rPr>
                            <w:t xml:space="preserve">SEKO অ্যান্টিট্রাস্ট, সংশোধন 2 24 অক্টোবর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3D804" id="_x0000_t202" coordsize="21600,21600" o:spt="202" path="m,l,21600r21600,l21600,xe">
              <v:stroke joinstyle="miter"/>
              <v:path gradientshapeok="t" o:connecttype="rect"/>
            </v:shapetype>
            <v:shape id="docshape1" o:spid="_x0000_s1026" type="#_x0000_t202" style="position:absolute;margin-left:71pt;margin-top:760.3pt;width:147.6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" filled="f" stroked="f">
              <v:textbox inset="0,0,0,0">
                <w:txbxContent>
                  <w:p w14:paraId="2D02BD96" w14:textId="77777777" w:rsidR="00C73E44" w:rsidRDefault="00000000">
                    <w:pPr>
                      <w:spacing w:before="14"/>
                      <w:ind w:left="20"/>
                      <w:rPr>
                        <w:sz w:val="16"/>
                      </w:rPr>
                      <w:bidi w:val="0"/>
                    </w:pPr>
                    <w:r>
                      <w:rPr>
                        <w:sz w:val="16"/>
                        <w:lang w:val="bn"/>
                        <w:b w:val="0"/>
                        <w:bCs w:val="0"/>
                        <w:i w:val="0"/>
                        <w:iCs w:val="0"/>
                        <w:u w:val="none"/>
                        <w:vertAlign w:val="baseline"/>
                        <w:rtl w:val="0"/>
                      </w:rPr>
                      <w:t xml:space="preserve">SEKO অ্যান্টিট্রাস্ট, সংশোধন 2 24 অক্টোবর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3E5D" w14:textId="77777777" w:rsidR="00EB259F" w:rsidRDefault="00EB259F">
      <w:pPr>
        <w:bidi w:val="0"/>
      </w:pPr>
      <w:r>
        <w:separator/>
      </w:r>
    </w:p>
  </w:footnote>
  <w:footnote w:type="continuationSeparator" w:id="0">
    <w:p w14:paraId="7D5A58B8" w14:textId="77777777" w:rsidR="00EB259F" w:rsidRDefault="00EB259F">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6E06" w14:textId="77777777" w:rsidR="00C73E44" w:rsidRDefault="00000000">
    <w:pPr>
      <w:pStyle w:val="BodyText"/>
      <w:spacing w:line="14" w:lineRule="auto"/>
      <w:rPr>
        <w:sz w:val="20"/>
      </w:rPr>
      <w:bidi w:val="0"/>
    </w:pPr>
    <w:r>
      <w:rPr>
        <w:noProof/>
        <w:lang w:val="bn"/>
        <w:b w:val="0"/>
        <w:bCs w:val="0"/>
        <w:i w:val="0"/>
        <w:iCs w:val="0"/>
        <w:u w:val="none"/>
        <w:vertAlign w:val="baseline"/>
        <w:rtl w:val="0"/>
      </w:rPr>
      <w:drawing>
        <wp:anchor distT="0" distB="0" distL="0" distR="0" simplePos="0" relativeHeight="251657216" behindDoc="1" locked="0" layoutInCell="1" allowOverlap="1" wp14:anchorId="1AD746DF" wp14:editId="4FC69661">
          <wp:simplePos x="0" y="0"/>
          <wp:positionH relativeFrom="page">
            <wp:posOffset>914400</wp:posOffset>
          </wp:positionH>
          <wp:positionV relativeFrom="page">
            <wp:posOffset>609511</wp:posOffset>
          </wp:positionV>
          <wp:extent cx="2666620" cy="456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66620" cy="4569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83850"/>
    <w:multiLevelType w:val="hybridMultilevel"/>
    <w:tmpl w:val="052E2962"/>
    <w:lvl w:ilvl="0" w:tplc="0F5C85A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957A0FCE">
      <w:numFmt w:val="bullet"/>
      <w:lvlText w:val="•"/>
      <w:lvlJc w:val="left"/>
      <w:pPr>
        <w:ind w:left="2344" w:hanging="720"/>
      </w:pPr>
      <w:rPr>
        <w:rFonts w:hint="default"/>
        <w:lang w:val="en-US" w:eastAsia="en-US" w:bidi="ar-SA"/>
      </w:rPr>
    </w:lvl>
    <w:lvl w:ilvl="2" w:tplc="92B47718">
      <w:numFmt w:val="bullet"/>
      <w:lvlText w:val="•"/>
      <w:lvlJc w:val="left"/>
      <w:pPr>
        <w:ind w:left="3148" w:hanging="720"/>
      </w:pPr>
      <w:rPr>
        <w:rFonts w:hint="default"/>
        <w:lang w:val="en-US" w:eastAsia="en-US" w:bidi="ar-SA"/>
      </w:rPr>
    </w:lvl>
    <w:lvl w:ilvl="3" w:tplc="479ECB3C">
      <w:numFmt w:val="bullet"/>
      <w:lvlText w:val="•"/>
      <w:lvlJc w:val="left"/>
      <w:pPr>
        <w:ind w:left="3952" w:hanging="720"/>
      </w:pPr>
      <w:rPr>
        <w:rFonts w:hint="default"/>
        <w:lang w:val="en-US" w:eastAsia="en-US" w:bidi="ar-SA"/>
      </w:rPr>
    </w:lvl>
    <w:lvl w:ilvl="4" w:tplc="46C8E108">
      <w:numFmt w:val="bullet"/>
      <w:lvlText w:val="•"/>
      <w:lvlJc w:val="left"/>
      <w:pPr>
        <w:ind w:left="4756" w:hanging="720"/>
      </w:pPr>
      <w:rPr>
        <w:rFonts w:hint="default"/>
        <w:lang w:val="en-US" w:eastAsia="en-US" w:bidi="ar-SA"/>
      </w:rPr>
    </w:lvl>
    <w:lvl w:ilvl="5" w:tplc="9E141354">
      <w:numFmt w:val="bullet"/>
      <w:lvlText w:val="•"/>
      <w:lvlJc w:val="left"/>
      <w:pPr>
        <w:ind w:left="5560" w:hanging="720"/>
      </w:pPr>
      <w:rPr>
        <w:rFonts w:hint="default"/>
        <w:lang w:val="en-US" w:eastAsia="en-US" w:bidi="ar-SA"/>
      </w:rPr>
    </w:lvl>
    <w:lvl w:ilvl="6" w:tplc="CDE42F5E">
      <w:numFmt w:val="bullet"/>
      <w:lvlText w:val="•"/>
      <w:lvlJc w:val="left"/>
      <w:pPr>
        <w:ind w:left="6364" w:hanging="720"/>
      </w:pPr>
      <w:rPr>
        <w:rFonts w:hint="default"/>
        <w:lang w:val="en-US" w:eastAsia="en-US" w:bidi="ar-SA"/>
      </w:rPr>
    </w:lvl>
    <w:lvl w:ilvl="7" w:tplc="88F463AA">
      <w:numFmt w:val="bullet"/>
      <w:lvlText w:val="•"/>
      <w:lvlJc w:val="left"/>
      <w:pPr>
        <w:ind w:left="7168" w:hanging="720"/>
      </w:pPr>
      <w:rPr>
        <w:rFonts w:hint="default"/>
        <w:lang w:val="en-US" w:eastAsia="en-US" w:bidi="ar-SA"/>
      </w:rPr>
    </w:lvl>
    <w:lvl w:ilvl="8" w:tplc="01B62052">
      <w:numFmt w:val="bullet"/>
      <w:lvlText w:val="•"/>
      <w:lvlJc w:val="left"/>
      <w:pPr>
        <w:ind w:left="7972" w:hanging="720"/>
      </w:pPr>
      <w:rPr>
        <w:rFonts w:hint="default"/>
        <w:lang w:val="en-US" w:eastAsia="en-US" w:bidi="ar-SA"/>
      </w:rPr>
    </w:lvl>
  </w:abstractNum>
  <w:num w:numId="1" w16cid:durableId="205307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44"/>
    <w:rsid w:val="00125705"/>
    <w:rsid w:val="001F0E7C"/>
    <w:rsid w:val="00707705"/>
    <w:rsid w:val="00C73E44"/>
    <w:rsid w:val="00D963DE"/>
    <w:rsid w:val="00EB259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705"/>
    <w:pPr>
      <w:tabs>
        <w:tab w:val="center" w:pos="4680"/>
        <w:tab w:val="right" w:pos="9360"/>
      </w:tabs>
    </w:pPr>
  </w:style>
  <w:style w:type="character" w:customStyle="1" w:styleId="HeaderChar">
    <w:name w:val="Header Char"/>
    <w:basedOn w:val="DefaultParagraphFont"/>
    <w:link w:val="Header"/>
    <w:uiPriority w:val="99"/>
    <w:rsid w:val="00125705"/>
    <w:rPr>
      <w:rFonts w:ascii="Times New Roman" w:eastAsia="Times New Roman" w:hAnsi="Times New Roman" w:cs="Times New Roman"/>
    </w:rPr>
  </w:style>
  <w:style w:type="paragraph" w:styleId="Footer">
    <w:name w:val="footer"/>
    <w:basedOn w:val="Normal"/>
    <w:link w:val="FooterChar"/>
    <w:uiPriority w:val="99"/>
    <w:unhideWhenUsed/>
    <w:rsid w:val="00125705"/>
    <w:pPr>
      <w:tabs>
        <w:tab w:val="center" w:pos="4680"/>
        <w:tab w:val="right" w:pos="9360"/>
      </w:tabs>
    </w:pPr>
  </w:style>
  <w:style w:type="character" w:customStyle="1" w:styleId="FooterChar">
    <w:name w:val="Footer Char"/>
    <w:basedOn w:val="DefaultParagraphFont"/>
    <w:link w:val="Footer"/>
    <w:uiPriority w:val="99"/>
    <w:rsid w:val="001257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Mode="External" Target="mailto:ethics@sekologistics.com" /><Relationship Id="rId4" Type="http://schemas.openxmlformats.org/officeDocument/2006/relationships/webSettings" Target="webSettings.xml" /><Relationship Id="rId9" Type="http://schemas.openxmlformats.org/officeDocument/2006/relationships/hyperlink" TargetMode="External" Target="mailto:ethics@sekologistics.com"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2023-08-30T01:05:00Z</dcterms:created>
  <dcterms:modified xsi:type="dcterms:W3CDTF">2023-08-30T01:30:00Z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2023-08-30T01:30:42Z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ab8da909-bbd8-440c-8594-f2decc81a395</vt:lpwstr>
  </property>
  <property fmtid="{D5CDD505-2E9C-101B-9397-08002B2CF9AE}" pid="7" name="MSIP_Label_defa4170-0d19-0005-0004-bc88714345d2_ActionId">
    <vt:lpwstr>527d2437-8392-4c31-8016-0942ab2b2b65</vt:lpwstr>
  </property>
  <property fmtid="{D5CDD505-2E9C-101B-9397-08002B2CF9AE}" pid="8" name="MSIP_Label_defa4170-0d19-0005-0004-bc88714345d2_ContentBits">
    <vt:lpwstr>0</vt:lpwstr>
  </property>
</Properties>
</file>