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44" w:rsidRDefault="00B87DA0">
      <w:pPr>
        <w:pStyle w:val="BodyText"/>
        <w:spacing w:before="8"/>
        <w:rPr>
          <w:sz w:val="23"/>
        </w:rPr>
      </w:pPr>
      <w:r>
        <w:rPr>
          <w:sz w:val="23"/>
        </w:rPr>
        <w:t xml:space="preserve">  </w:t>
      </w:r>
    </w:p>
    <w:p w:rsidR="00C73E44" w:rsidRDefault="00860C51">
      <w:pPr>
        <w:pStyle w:val="Heading1"/>
        <w:ind w:left="3962" w:right="3980"/>
        <w:jc w:val="center"/>
        <w:rPr>
          <w:u w:val="none"/>
        </w:rPr>
      </w:pPr>
      <w:proofErr w:type="spellStart"/>
      <w:r>
        <w:t>Kebijakan</w:t>
      </w:r>
      <w:proofErr w:type="spellEnd"/>
      <w:r>
        <w:t xml:space="preserve"> </w:t>
      </w:r>
      <w:proofErr w:type="spellStart"/>
      <w:r>
        <w:t>Antimonopoli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SEKO</w:t>
      </w:r>
    </w:p>
    <w:p w:rsidR="00C73E44" w:rsidRDefault="00C73E44">
      <w:pPr>
        <w:pStyle w:val="BodyText"/>
        <w:spacing w:before="2"/>
        <w:rPr>
          <w:b/>
          <w:sz w:val="16"/>
        </w:rPr>
      </w:pPr>
    </w:p>
    <w:p w:rsidR="00C73E44" w:rsidRDefault="00860C51">
      <w:pPr>
        <w:spacing w:before="90"/>
        <w:ind w:left="100"/>
        <w:rPr>
          <w:b/>
          <w:sz w:val="24"/>
        </w:rPr>
      </w:pPr>
      <w:proofErr w:type="spellStart"/>
      <w:r>
        <w:rPr>
          <w:b/>
          <w:bCs/>
          <w:sz w:val="24"/>
          <w:u w:val="single"/>
        </w:rPr>
        <w:t>Kebijakan</w:t>
      </w:r>
      <w:proofErr w:type="spellEnd"/>
      <w:r>
        <w:rPr>
          <w:b/>
          <w:bCs/>
          <w:sz w:val="24"/>
          <w:u w:val="single"/>
        </w:rPr>
        <w:t xml:space="preserve"> </w:t>
      </w:r>
      <w:proofErr w:type="spellStart"/>
      <w:r>
        <w:rPr>
          <w:b/>
          <w:bCs/>
          <w:sz w:val="24"/>
          <w:u w:val="single"/>
        </w:rPr>
        <w:t>Umum</w:t>
      </w:r>
      <w:proofErr w:type="spellEnd"/>
      <w:r>
        <w:rPr>
          <w:b/>
          <w:bCs/>
          <w:sz w:val="24"/>
        </w:rPr>
        <w:t>:</w:t>
      </w:r>
    </w:p>
    <w:p w:rsidR="00C73E44" w:rsidRDefault="00C73E44">
      <w:pPr>
        <w:pStyle w:val="BodyText"/>
        <w:spacing w:before="9"/>
        <w:rPr>
          <w:b/>
          <w:sz w:val="15"/>
        </w:rPr>
      </w:pPr>
    </w:p>
    <w:p w:rsidR="00C73E44" w:rsidRDefault="00860C51">
      <w:pPr>
        <w:pStyle w:val="BodyText"/>
        <w:spacing w:before="90"/>
        <w:ind w:left="100" w:right="115" w:firstLine="719"/>
        <w:jc w:val="both"/>
      </w:pPr>
      <w:r>
        <w:t xml:space="preserve">SEKO </w:t>
      </w:r>
      <w:proofErr w:type="spellStart"/>
      <w:r>
        <w:t>Logistik</w:t>
      </w:r>
      <w:proofErr w:type="spellEnd"/>
      <w:r>
        <w:t xml:space="preserve"> (" SEKO "</w:t>
      </w:r>
      <w:proofErr w:type="spellStart"/>
      <w:r>
        <w:t>atau</w:t>
      </w:r>
      <w:proofErr w:type="spellEnd"/>
      <w:r>
        <w:t xml:space="preserve">" Perusahaan ")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bisnisnya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etis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undang</w:t>
      </w:r>
      <w:proofErr w:type="spellEnd"/>
      <w:r>
        <w:t xml:space="preserve"> - </w:t>
      </w:r>
      <w:proofErr w:type="spellStart"/>
      <w:r>
        <w:t>undang</w:t>
      </w:r>
      <w:proofErr w:type="spellEnd"/>
      <w:r>
        <w:t xml:space="preserve"> di </w:t>
      </w:r>
      <w:proofErr w:type="spellStart"/>
      <w:r>
        <w:t>negara</w:t>
      </w:r>
      <w:proofErr w:type="spellEnd"/>
      <w:r>
        <w:t xml:space="preserve"> -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SEKO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undang</w:t>
      </w:r>
      <w:proofErr w:type="spellEnd"/>
      <w:r>
        <w:t xml:space="preserve"> - </w:t>
      </w:r>
      <w:proofErr w:type="spellStart"/>
      <w:r>
        <w:t>undang</w:t>
      </w:r>
      <w:proofErr w:type="spellEnd"/>
      <w:r>
        <w:t xml:space="preserve"> </w:t>
      </w:r>
      <w:proofErr w:type="spellStart"/>
      <w:r>
        <w:t>antimonopoli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, federal,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Undang</w:t>
      </w:r>
      <w:proofErr w:type="spellEnd"/>
      <w:r>
        <w:t xml:space="preserve"> - </w:t>
      </w:r>
      <w:proofErr w:type="spellStart"/>
      <w:r>
        <w:t>Undang</w:t>
      </w:r>
      <w:proofErr w:type="spellEnd"/>
      <w:r>
        <w:t xml:space="preserve"> Sherman AS, </w:t>
      </w:r>
      <w:proofErr w:type="spellStart"/>
      <w:r>
        <w:t>Undang</w:t>
      </w:r>
      <w:proofErr w:type="spellEnd"/>
      <w:r>
        <w:t xml:space="preserve"> - </w:t>
      </w:r>
      <w:proofErr w:type="spellStart"/>
      <w:r>
        <w:t>Undang</w:t>
      </w:r>
      <w:proofErr w:type="spellEnd"/>
      <w:r>
        <w:t xml:space="preserve"> Clayton AS, </w:t>
      </w:r>
      <w:proofErr w:type="spellStart"/>
      <w:r>
        <w:t>Komisi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Federal AS,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diubah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Undang</w:t>
      </w:r>
      <w:proofErr w:type="spellEnd"/>
      <w:r>
        <w:t xml:space="preserve"> - </w:t>
      </w:r>
      <w:proofErr w:type="spellStart"/>
      <w:r>
        <w:t>Undang</w:t>
      </w:r>
      <w:proofErr w:type="spellEnd"/>
      <w:r>
        <w:t xml:space="preserve"> </w:t>
      </w:r>
      <w:proofErr w:type="spellStart"/>
      <w:r>
        <w:t>Antimonopoli</w:t>
      </w:r>
      <w:proofErr w:type="spellEnd"/>
      <w:r>
        <w:t xml:space="preserve"> UE. </w:t>
      </w:r>
      <w:proofErr w:type="spellStart"/>
      <w:r>
        <w:t>Perwakilan</w:t>
      </w:r>
      <w:proofErr w:type="spellEnd"/>
      <w:r>
        <w:t xml:space="preserve"> SEKO TIDAK BOLEH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"</w:t>
      </w:r>
      <w:proofErr w:type="spellStart"/>
      <w:r>
        <w:t>kompetisi</w:t>
      </w:r>
      <w:proofErr w:type="spellEnd"/>
      <w:r>
        <w:t xml:space="preserve">"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pembatasan</w:t>
      </w:r>
      <w:proofErr w:type="spellEnd"/>
      <w:r>
        <w:t xml:space="preserve"> yang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penetapan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, </w:t>
      </w:r>
      <w:proofErr w:type="spellStart"/>
      <w:r>
        <w:t>diskriminasi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,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t xml:space="preserve">, </w:t>
      </w:r>
      <w:proofErr w:type="spellStart"/>
      <w:r>
        <w:t>konspirasi</w:t>
      </w:r>
      <w:proofErr w:type="spellEnd"/>
      <w:r>
        <w:t xml:space="preserve">, </w:t>
      </w:r>
      <w:proofErr w:type="spellStart"/>
      <w:r>
        <w:t>monopoli</w:t>
      </w:r>
      <w:proofErr w:type="spellEnd"/>
      <w:r>
        <w:t xml:space="preserve">, </w:t>
      </w:r>
      <w:proofErr w:type="spellStart"/>
      <w:r>
        <w:t>harga</w:t>
      </w:r>
      <w:proofErr w:type="spellEnd"/>
      <w:r>
        <w:t xml:space="preserve">, margin </w:t>
      </w:r>
      <w:proofErr w:type="spellStart"/>
      <w:r>
        <w:t>keuntungan</w:t>
      </w:r>
      <w:proofErr w:type="spellEnd"/>
      <w:r>
        <w:t xml:space="preserve">, </w:t>
      </w:r>
      <w:proofErr w:type="spellStart"/>
      <w:r>
        <w:t>dan</w:t>
      </w:r>
      <w:proofErr w:type="spellEnd"/>
      <w:r>
        <w:t>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diskon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.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hukum</w:t>
      </w:r>
      <w:proofErr w:type="spellEnd"/>
      <w:r>
        <w:t>.</w:t>
      </w:r>
    </w:p>
    <w:p w:rsidR="00C73E44" w:rsidRDefault="00C73E44">
      <w:pPr>
        <w:pStyle w:val="BodyText"/>
      </w:pPr>
    </w:p>
    <w:p w:rsidR="00C73E44" w:rsidRDefault="00860C51">
      <w:pPr>
        <w:pStyle w:val="BodyText"/>
        <w:ind w:left="100" w:right="117" w:firstLine="719"/>
        <w:jc w:val="both"/>
      </w:pPr>
      <w:proofErr w:type="spellStart"/>
      <w:r>
        <w:t>Penyewa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SEKO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, </w:t>
      </w:r>
      <w:proofErr w:type="spellStart"/>
      <w:r>
        <w:t>perjanjian</w:t>
      </w:r>
      <w:proofErr w:type="spellEnd"/>
      <w:r>
        <w:t xml:space="preserve">,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skema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pun,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tersurat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tersirat</w:t>
      </w:r>
      <w:proofErr w:type="spellEnd"/>
      <w:r>
        <w:t xml:space="preserve">, formal </w:t>
      </w:r>
      <w:proofErr w:type="spellStart"/>
      <w:r>
        <w:t>atau</w:t>
      </w:r>
      <w:proofErr w:type="spellEnd"/>
      <w:r>
        <w:t xml:space="preserve"> informal, </w:t>
      </w:r>
      <w:proofErr w:type="spellStart"/>
      <w:r>
        <w:t>lisan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pesaing</w:t>
      </w:r>
      <w:proofErr w:type="spellEnd"/>
      <w:r>
        <w:t xml:space="preserve"> mana pun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,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, output, </w:t>
      </w:r>
      <w:proofErr w:type="spellStart"/>
      <w:r>
        <w:t>produksi</w:t>
      </w:r>
      <w:proofErr w:type="spellEnd"/>
      <w:r>
        <w:t xml:space="preserve">, </w:t>
      </w:r>
      <w:proofErr w:type="spellStart"/>
      <w:r>
        <w:t>distribusi</w:t>
      </w:r>
      <w:proofErr w:type="spellEnd"/>
      <w:r>
        <w:t xml:space="preserve">,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. SEKO </w:t>
      </w:r>
      <w:proofErr w:type="spellStart"/>
      <w:r>
        <w:t>benar</w:t>
      </w:r>
      <w:proofErr w:type="spellEnd"/>
      <w:r>
        <w:t xml:space="preserve"> -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melarang</w:t>
      </w:r>
      <w:proofErr w:type="spellEnd"/>
      <w:r>
        <w:t xml:space="preserve"> </w:t>
      </w:r>
      <w:proofErr w:type="spellStart"/>
      <w:r>
        <w:t>konsultasi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pesaing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>.</w:t>
      </w:r>
    </w:p>
    <w:p w:rsidR="00C73E44" w:rsidRDefault="00C73E44">
      <w:pPr>
        <w:pStyle w:val="BodyText"/>
      </w:pPr>
    </w:p>
    <w:p w:rsidR="00C73E44" w:rsidRDefault="00860C51">
      <w:pPr>
        <w:pStyle w:val="BodyText"/>
        <w:ind w:left="100" w:right="118" w:firstLine="719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kejelasan</w:t>
      </w:r>
      <w:proofErr w:type="spellEnd"/>
      <w:r>
        <w:t xml:space="preserve">,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ditafsirkan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bertentangan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undang</w:t>
      </w:r>
      <w:proofErr w:type="spellEnd"/>
      <w:r>
        <w:t xml:space="preserve"> - </w:t>
      </w:r>
      <w:proofErr w:type="spellStart"/>
      <w:r>
        <w:t>undang</w:t>
      </w:r>
      <w:proofErr w:type="spellEnd"/>
      <w:r>
        <w:t xml:space="preserve"> </w:t>
      </w:r>
      <w:proofErr w:type="spellStart"/>
      <w:r>
        <w:t>Antimonopoli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pada</w:t>
      </w:r>
      <w:proofErr w:type="spellEnd"/>
      <w:r>
        <w:t>:</w:t>
      </w:r>
    </w:p>
    <w:p w:rsidR="00C73E44" w:rsidRDefault="00C73E44">
      <w:pPr>
        <w:pStyle w:val="BodyText"/>
      </w:pPr>
    </w:p>
    <w:p w:rsidR="00C73E44" w:rsidRDefault="00860C51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1"/>
        <w:ind w:hanging="721"/>
        <w:rPr>
          <w:sz w:val="24"/>
        </w:rPr>
      </w:pPr>
      <w:proofErr w:type="spellStart"/>
      <w:r>
        <w:rPr>
          <w:sz w:val="24"/>
        </w:rPr>
        <w:t>penetapan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pesaing</w:t>
      </w:r>
      <w:proofErr w:type="spellEnd"/>
      <w:r>
        <w:rPr>
          <w:sz w:val="24"/>
        </w:rPr>
        <w:t>;</w:t>
      </w:r>
    </w:p>
    <w:p w:rsidR="00C73E44" w:rsidRDefault="00C73E44">
      <w:pPr>
        <w:pStyle w:val="BodyText"/>
      </w:pPr>
    </w:p>
    <w:p w:rsidR="00C73E44" w:rsidRDefault="00860C51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721"/>
        <w:rPr>
          <w:sz w:val="24"/>
        </w:rPr>
      </w:pPr>
      <w:proofErr w:type="spellStart"/>
      <w:r>
        <w:rPr>
          <w:sz w:val="24"/>
        </w:rPr>
        <w:t>mencurangi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tawaran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kompetisi</w:t>
      </w:r>
      <w:proofErr w:type="spellEnd"/>
      <w:r>
        <w:rPr>
          <w:sz w:val="24"/>
        </w:rPr>
        <w:t>;</w:t>
      </w:r>
    </w:p>
    <w:p w:rsidR="00C73E44" w:rsidRDefault="00C73E44">
      <w:pPr>
        <w:pStyle w:val="BodyText"/>
      </w:pPr>
    </w:p>
    <w:p w:rsidR="00C73E44" w:rsidRDefault="00860C51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721"/>
        <w:rPr>
          <w:sz w:val="24"/>
        </w:rPr>
      </w:pPr>
      <w:proofErr w:type="spellStart"/>
      <w:r>
        <w:rPr>
          <w:sz w:val="24"/>
        </w:rPr>
        <w:t>bersekongkol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kompetisi</w:t>
      </w:r>
      <w:proofErr w:type="spellEnd"/>
      <w:r>
        <w:rPr>
          <w:sz w:val="24"/>
        </w:rPr>
        <w:t>;</w:t>
      </w:r>
    </w:p>
    <w:p w:rsidR="00C73E44" w:rsidRDefault="00C73E44">
      <w:pPr>
        <w:pStyle w:val="BodyText"/>
      </w:pPr>
    </w:p>
    <w:p w:rsidR="00C73E44" w:rsidRDefault="00860C51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left="100" w:right="120" w:firstLine="719"/>
        <w:rPr>
          <w:sz w:val="24"/>
        </w:rPr>
      </w:pPr>
      <w:proofErr w:type="spellStart"/>
      <w:r>
        <w:rPr>
          <w:sz w:val="24"/>
        </w:rPr>
        <w:t>pemusnahan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mencapai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menyembunyikan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satu</w:t>
      </w:r>
      <w:proofErr w:type="spellEnd"/>
      <w:r>
        <w:rPr>
          <w:sz w:val="24"/>
        </w:rPr>
        <w:t xml:space="preserve"> motif di </w:t>
      </w:r>
      <w:proofErr w:type="spellStart"/>
      <w:r>
        <w:rPr>
          <w:sz w:val="24"/>
        </w:rPr>
        <w:t>atas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dan</w:t>
      </w:r>
      <w:proofErr w:type="spellEnd"/>
    </w:p>
    <w:p w:rsidR="00C73E44" w:rsidRDefault="00C73E44">
      <w:pPr>
        <w:pStyle w:val="BodyText"/>
      </w:pPr>
    </w:p>
    <w:p w:rsidR="00C73E44" w:rsidRDefault="00860C51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ind w:left="1600" w:hanging="781"/>
        <w:rPr>
          <w:sz w:val="24"/>
        </w:rPr>
      </w:pPr>
      <w:proofErr w:type="spellStart"/>
      <w:proofErr w:type="gramStart"/>
      <w:r>
        <w:rPr>
          <w:sz w:val="24"/>
        </w:rPr>
        <w:t>diskriminasi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harga</w:t>
      </w:r>
      <w:proofErr w:type="spellEnd"/>
      <w:r>
        <w:rPr>
          <w:sz w:val="24"/>
        </w:rPr>
        <w:t>.</w:t>
      </w:r>
    </w:p>
    <w:p w:rsidR="00C73E44" w:rsidRDefault="00C73E44">
      <w:pPr>
        <w:pStyle w:val="BodyText"/>
      </w:pPr>
    </w:p>
    <w:p w:rsidR="00C73E44" w:rsidRDefault="00860C51">
      <w:pPr>
        <w:pStyle w:val="BodyText"/>
        <w:ind w:left="100" w:right="174" w:firstLine="719"/>
      </w:pPr>
      <w:r>
        <w:t>SETIAP PELANGGARAN KEBIJAKAN ANTIMONOPOLI PERUSAHAAN ATAU UNDANG - UNDANG ANTIMONOPOLI AKAN DIKENAKAN HUKUMAN HUKUM SERTA DISIPLIN PERUSAHAAN, HINGGA DAN TERMASUK PEMECATAN DARI PEKERJAAN.</w:t>
      </w:r>
    </w:p>
    <w:p w:rsidR="00C73E44" w:rsidRDefault="00C73E44">
      <w:pPr>
        <w:pStyle w:val="BodyText"/>
        <w:spacing w:before="6"/>
      </w:pPr>
    </w:p>
    <w:p w:rsidR="00C73E44" w:rsidRDefault="00860C51">
      <w:pPr>
        <w:pStyle w:val="Heading1"/>
        <w:spacing w:before="0"/>
        <w:rPr>
          <w:u w:val="none"/>
        </w:rPr>
      </w:pPr>
      <w:proofErr w:type="spellStart"/>
      <w:r>
        <w:t>Keluhan</w:t>
      </w:r>
      <w:proofErr w:type="spellEnd"/>
      <w:r>
        <w:t>/</w:t>
      </w:r>
      <w:proofErr w:type="spellStart"/>
      <w:r>
        <w:t>Pelaporan</w:t>
      </w:r>
      <w:proofErr w:type="spellEnd"/>
      <w:r>
        <w:rPr>
          <w:u w:val="none"/>
        </w:rPr>
        <w:t>:</w:t>
      </w:r>
    </w:p>
    <w:p w:rsidR="00C73E44" w:rsidRDefault="00C73E44">
      <w:pPr>
        <w:pStyle w:val="BodyText"/>
        <w:spacing w:before="8"/>
        <w:rPr>
          <w:b/>
          <w:sz w:val="15"/>
        </w:rPr>
      </w:pPr>
    </w:p>
    <w:p w:rsidR="00C73E44" w:rsidRDefault="00860C51">
      <w:pPr>
        <w:pStyle w:val="BodyText"/>
        <w:spacing w:before="90"/>
        <w:ind w:left="100" w:right="174" w:firstLine="719"/>
      </w:pPr>
      <w:proofErr w:type="spellStart"/>
      <w:r>
        <w:t>Jika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yakin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Perwakilan</w:t>
      </w:r>
      <w:proofErr w:type="spellEnd"/>
      <w:r>
        <w:t xml:space="preserve"> SEKO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lastRenderedPageBreak/>
        <w:t>Kebijakan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berkewajiban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C73E44" w:rsidRDefault="00C73E44">
      <w:pPr>
        <w:sectPr w:rsidR="00C73E44">
          <w:headerReference w:type="default" r:id="rId7"/>
          <w:footerReference w:type="default" r:id="rId8"/>
          <w:type w:val="continuous"/>
          <w:pgSz w:w="12240" w:h="15840"/>
          <w:pgMar w:top="1660" w:right="1320" w:bottom="600" w:left="1340" w:header="960" w:footer="414" w:gutter="0"/>
          <w:pgNumType w:start="1"/>
          <w:cols w:space="720"/>
        </w:sectPr>
      </w:pPr>
    </w:p>
    <w:p w:rsidR="00C73E44" w:rsidRDefault="00C73E44">
      <w:pPr>
        <w:pStyle w:val="BodyText"/>
        <w:rPr>
          <w:sz w:val="20"/>
        </w:rPr>
      </w:pPr>
    </w:p>
    <w:p w:rsidR="00C73E44" w:rsidRDefault="00860C51">
      <w:pPr>
        <w:pStyle w:val="BodyText"/>
        <w:spacing w:before="90"/>
        <w:ind w:left="100" w:right="116" w:firstLine="719"/>
        <w:jc w:val="both"/>
      </w:pPr>
      <w:proofErr w:type="spellStart"/>
      <w:r>
        <w:t>Kirim</w:t>
      </w:r>
      <w:proofErr w:type="spellEnd"/>
      <w:r>
        <w:t xml:space="preserve"> email </w:t>
      </w:r>
      <w:proofErr w:type="spellStart"/>
      <w:r>
        <w:t>ke</w:t>
      </w:r>
      <w:proofErr w:type="spellEnd"/>
      <w:r>
        <w:t xml:space="preserve"> </w:t>
      </w:r>
      <w:hyperlink r:id="rId9">
        <w:r>
          <w:t>compliance@sekologistics.com</w:t>
        </w:r>
      </w:hyperlink>
      <w:r>
        <w:t xml:space="preserve">. </w:t>
      </w:r>
      <w:proofErr w:type="spellStart"/>
      <w:r>
        <w:t>Perihal</w:t>
      </w:r>
      <w:proofErr w:type="spellEnd"/>
      <w:r>
        <w:t xml:space="preserve">: </w:t>
      </w:r>
      <w:proofErr w:type="spellStart"/>
      <w:r>
        <w:t>Peringatan</w:t>
      </w:r>
      <w:proofErr w:type="spellEnd"/>
      <w:r>
        <w:t xml:space="preserve"> </w:t>
      </w:r>
      <w:proofErr w:type="spellStart"/>
      <w:r>
        <w:t>Antimonopoli</w:t>
      </w:r>
      <w:proofErr w:type="spellEnd"/>
      <w:r>
        <w:t xml:space="preserve">, </w:t>
      </w:r>
      <w:proofErr w:type="spellStart"/>
      <w:r>
        <w:t>isi</w:t>
      </w:r>
      <w:proofErr w:type="spellEnd"/>
      <w:r>
        <w:t xml:space="preserve"> email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menyertakan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pengirim</w:t>
      </w:r>
      <w:proofErr w:type="spellEnd"/>
      <w:r>
        <w:t xml:space="preserve">. </w:t>
      </w:r>
      <w:proofErr w:type="spellStart"/>
      <w:r>
        <w:t>Anda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dihubungi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departemen</w:t>
      </w:r>
      <w:proofErr w:type="spellEnd"/>
      <w:r>
        <w:t xml:space="preserve"> </w:t>
      </w:r>
      <w:proofErr w:type="spellStart"/>
      <w:r>
        <w:t>Hukum</w:t>
      </w:r>
      <w:proofErr w:type="spellEnd"/>
      <w:r>
        <w:t>/</w:t>
      </w:r>
      <w:proofErr w:type="spellStart"/>
      <w:r>
        <w:t>Kepatuhan</w:t>
      </w:r>
      <w:proofErr w:type="spellEnd"/>
      <w:r>
        <w:t xml:space="preserve"> kami.</w:t>
      </w:r>
    </w:p>
    <w:p w:rsidR="00C73E44" w:rsidRDefault="00C73E44">
      <w:pPr>
        <w:pStyle w:val="BodyText"/>
        <w:spacing w:before="3"/>
        <w:rPr>
          <w:sz w:val="25"/>
        </w:rPr>
      </w:pPr>
    </w:p>
    <w:p w:rsidR="00C73E44" w:rsidRDefault="00860C51">
      <w:pPr>
        <w:pStyle w:val="Heading1"/>
        <w:spacing w:before="1"/>
        <w:rPr>
          <w:u w:val="none"/>
        </w:rPr>
      </w:pPr>
      <w:proofErr w:type="spellStart"/>
      <w:r>
        <w:t>Tidak</w:t>
      </w:r>
      <w:proofErr w:type="spellEnd"/>
      <w:r>
        <w:t xml:space="preserve"> Ada </w:t>
      </w:r>
      <w:proofErr w:type="spellStart"/>
      <w:r>
        <w:t>Pembalasan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Pelaporan</w:t>
      </w:r>
      <w:proofErr w:type="spellEnd"/>
      <w:r>
        <w:t>:</w:t>
      </w:r>
    </w:p>
    <w:p w:rsidR="00C73E44" w:rsidRDefault="00C73E44">
      <w:pPr>
        <w:pStyle w:val="BodyText"/>
        <w:rPr>
          <w:b/>
        </w:rPr>
      </w:pPr>
    </w:p>
    <w:p w:rsidR="00C73E44" w:rsidRDefault="00860C51">
      <w:pPr>
        <w:pStyle w:val="BodyText"/>
        <w:ind w:left="191" w:right="144" w:firstLine="628"/>
      </w:pPr>
      <w:r>
        <w:t xml:space="preserve">SEKO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melindungi</w:t>
      </w:r>
      <w:proofErr w:type="spellEnd"/>
      <w:r>
        <w:t xml:space="preserve"> </w:t>
      </w:r>
      <w:proofErr w:type="spellStart"/>
      <w:r>
        <w:t>kerahasiaan</w:t>
      </w:r>
      <w:proofErr w:type="spellEnd"/>
      <w:r>
        <w:t xml:space="preserve"> </w:t>
      </w:r>
      <w:proofErr w:type="spellStart"/>
      <w:r>
        <w:t>tuduhan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nyaman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keluhan</w:t>
      </w:r>
      <w:proofErr w:type="spellEnd"/>
      <w:r>
        <w:t>/</w:t>
      </w:r>
      <w:proofErr w:type="spellStart"/>
      <w:r>
        <w:t>melaporkan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Anda</w:t>
      </w:r>
      <w:proofErr w:type="spellEnd"/>
      <w:r>
        <w:t xml:space="preserve">,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keluhan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anonim</w:t>
      </w:r>
      <w:proofErr w:type="spellEnd"/>
      <w:r>
        <w:t xml:space="preserve">. SEKO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menyelidiki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keluhan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, SEKO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disipliner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melanggar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pemecatan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pengakhiran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Perwakilan</w:t>
      </w:r>
      <w:proofErr w:type="spellEnd"/>
      <w:r>
        <w:t xml:space="preserve"> SEKO </w:t>
      </w:r>
      <w:proofErr w:type="spellStart"/>
      <w:r>
        <w:t>tersebut</w:t>
      </w:r>
      <w:proofErr w:type="spellEnd"/>
      <w:r>
        <w:t xml:space="preserve">. SEKO </w:t>
      </w:r>
      <w:proofErr w:type="spellStart"/>
      <w:r>
        <w:t>tidak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mengizinkan</w:t>
      </w:r>
      <w:proofErr w:type="spellEnd"/>
      <w:r>
        <w:t xml:space="preserve"> </w:t>
      </w:r>
      <w:proofErr w:type="spellStart"/>
      <w:r>
        <w:t>pembalasan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pun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mengeluh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pelanggar</w:t>
      </w:r>
      <w:bookmarkStart w:id="0" w:name="_GoBack"/>
      <w:bookmarkEnd w:id="0"/>
      <w:r>
        <w:t>an</w:t>
      </w:r>
      <w:proofErr w:type="spellEnd"/>
      <w:r>
        <w:t xml:space="preserve"> </w:t>
      </w:r>
      <w:proofErr w:type="spellStart"/>
      <w:r>
        <w:t>Undang</w:t>
      </w:r>
      <w:proofErr w:type="spellEnd"/>
      <w:r>
        <w:t xml:space="preserve"> - </w:t>
      </w:r>
      <w:proofErr w:type="spellStart"/>
      <w:r>
        <w:t>Undang</w:t>
      </w:r>
      <w:proofErr w:type="spellEnd"/>
      <w:r>
        <w:t xml:space="preserve"> </w:t>
      </w:r>
      <w:proofErr w:type="spellStart"/>
      <w:r>
        <w:t>Antimonopoli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yang </w:t>
      </w:r>
      <w:proofErr w:type="spellStart"/>
      <w:r>
        <w:t>berpartisipasi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</w:t>
      </w:r>
      <w:proofErr w:type="spellStart"/>
      <w:r>
        <w:t>pengaduan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C73E44" w:rsidRDefault="00C73E44">
      <w:pPr>
        <w:pStyle w:val="BodyText"/>
        <w:spacing w:before="5"/>
      </w:pPr>
    </w:p>
    <w:p w:rsidR="00C73E44" w:rsidRDefault="00860C51">
      <w:pPr>
        <w:pStyle w:val="BodyText"/>
        <w:ind w:left="100" w:right="116" w:firstLine="719"/>
        <w:jc w:val="both"/>
      </w:pPr>
      <w:proofErr w:type="spellStart"/>
      <w:r>
        <w:t>Setiap</w:t>
      </w:r>
      <w:proofErr w:type="spellEnd"/>
      <w:r>
        <w:t xml:space="preserve"> </w:t>
      </w:r>
      <w:proofErr w:type="spellStart"/>
      <w:r>
        <w:t>Perwakilan</w:t>
      </w:r>
      <w:proofErr w:type="spellEnd"/>
      <w:r>
        <w:t xml:space="preserve"> SEKO yang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keluhan</w:t>
      </w:r>
      <w:proofErr w:type="spellEnd"/>
      <w:r>
        <w:t>/</w:t>
      </w:r>
      <w:proofErr w:type="spellStart"/>
      <w:r>
        <w:t>pelaporan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menyarankan</w:t>
      </w:r>
      <w:proofErr w:type="spellEnd"/>
      <w:r>
        <w:t xml:space="preserve"> orang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melaporkan</w:t>
      </w:r>
      <w:proofErr w:type="spellEnd"/>
      <w:r>
        <w:t xml:space="preserve"> </w:t>
      </w:r>
      <w:proofErr w:type="spellStart"/>
      <w:r>
        <w:t>keluhannya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hyperlink r:id="rId10">
        <w:r>
          <w:rPr>
            <w:color w:val="054993"/>
          </w:rPr>
          <w:t>email</w:t>
        </w:r>
        <w:r w:rsidR="008A649D">
          <w:rPr>
            <w:color w:val="054993"/>
          </w:rPr>
          <w:t xml:space="preserve"> compliance</w:t>
        </w:r>
        <w:r>
          <w:rPr>
            <w:color w:val="054993"/>
          </w:rPr>
          <w:t xml:space="preserve"> @sekologist</w:t>
        </w:r>
      </w:hyperlink>
      <w:r>
        <w:rPr>
          <w:color w:val="054993"/>
        </w:rPr>
        <w:t>ics.com</w:t>
      </w:r>
    </w:p>
    <w:p w:rsidR="00C73E44" w:rsidRDefault="00C73E44">
      <w:pPr>
        <w:pStyle w:val="BodyText"/>
      </w:pPr>
    </w:p>
    <w:p w:rsidR="00C73E44" w:rsidRDefault="00860C51">
      <w:pPr>
        <w:pStyle w:val="BodyText"/>
        <w:ind w:left="100" w:right="116" w:firstLine="719"/>
        <w:jc w:val="both"/>
      </w:pPr>
      <w:r>
        <w:t xml:space="preserve">SEKO </w:t>
      </w:r>
      <w:proofErr w:type="spellStart"/>
      <w:r>
        <w:t>tidak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denda</w:t>
      </w:r>
      <w:proofErr w:type="spellEnd"/>
      <w:r>
        <w:t xml:space="preserve">, </w:t>
      </w:r>
      <w:proofErr w:type="spellStart"/>
      <w:r>
        <w:t>penalti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dinilai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Perwakilan</w:t>
      </w:r>
      <w:proofErr w:type="spellEnd"/>
      <w:r>
        <w:t xml:space="preserve"> SEKO yang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bersalah</w:t>
      </w:r>
      <w:proofErr w:type="spellEnd"/>
      <w:r>
        <w:t xml:space="preserve">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Undang</w:t>
      </w:r>
      <w:proofErr w:type="spellEnd"/>
      <w:r>
        <w:t xml:space="preserve"> - </w:t>
      </w:r>
      <w:proofErr w:type="spellStart"/>
      <w:r>
        <w:t>Undang</w:t>
      </w:r>
      <w:proofErr w:type="spellEnd"/>
      <w:r>
        <w:t xml:space="preserve"> </w:t>
      </w:r>
      <w:proofErr w:type="spellStart"/>
      <w:r>
        <w:t>Antimonopoli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yang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bertentangan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C73E44" w:rsidRDefault="00C73E44">
      <w:pPr>
        <w:pStyle w:val="BodyText"/>
        <w:spacing w:before="1"/>
      </w:pPr>
    </w:p>
    <w:p w:rsidR="00C73E44" w:rsidRDefault="00860C51">
      <w:pPr>
        <w:pStyle w:val="BodyText"/>
        <w:ind w:left="100" w:right="116" w:firstLine="719"/>
        <w:jc w:val="both"/>
      </w:pPr>
      <w:proofErr w:type="spellStart"/>
      <w:r>
        <w:rPr>
          <w:u w:val="single"/>
        </w:rPr>
        <w:t>Perlu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dicatat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bahwa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pernyataan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singkat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ini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tidak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dimaksudkan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sebagai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pernyataan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lengkap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dari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semua</w:t>
      </w:r>
      <w:proofErr w:type="spellEnd"/>
      <w:r w:rsidR="008A649D">
        <w:rPr>
          <w:u w:val="single"/>
        </w:rPr>
        <w:t xml:space="preserve"> </w:t>
      </w:r>
      <w:proofErr w:type="spellStart"/>
      <w:r>
        <w:rPr>
          <w:u w:val="single"/>
        </w:rPr>
        <w:t>aspek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undang</w:t>
      </w:r>
      <w:proofErr w:type="spellEnd"/>
      <w:r>
        <w:rPr>
          <w:u w:val="single"/>
        </w:rPr>
        <w:t xml:space="preserve"> - </w:t>
      </w:r>
      <w:proofErr w:type="spellStart"/>
      <w:r>
        <w:rPr>
          <w:u w:val="single"/>
        </w:rPr>
        <w:t>undang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antimonopoli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atau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kebijakan</w:t>
      </w:r>
      <w:proofErr w:type="spellEnd"/>
      <w:r>
        <w:rPr>
          <w:u w:val="single"/>
        </w:rPr>
        <w:t xml:space="preserve"> Perusahaan. </w:t>
      </w:r>
      <w:proofErr w:type="spellStart"/>
      <w:r>
        <w:rPr>
          <w:u w:val="single"/>
        </w:rPr>
        <w:t>Jika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Anda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memiliki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pertanyaan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mengenaikebijakan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antimonopoli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silakan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hubungi</w:t>
      </w:r>
      <w:proofErr w:type="spellEnd"/>
      <w:r>
        <w:rPr>
          <w:u w:val="single"/>
        </w:rPr>
        <w:t xml:space="preserve"> </w:t>
      </w:r>
      <w:proofErr w:type="spellStart"/>
      <w:r w:rsidR="008A649D">
        <w:rPr>
          <w:u w:val="single"/>
        </w:rPr>
        <w:t>Bidang</w:t>
      </w:r>
      <w:proofErr w:type="spellEnd"/>
      <w:r w:rsidR="008A649D">
        <w:rPr>
          <w:u w:val="single"/>
        </w:rPr>
        <w:t xml:space="preserve"> </w:t>
      </w:r>
      <w:proofErr w:type="spellStart"/>
      <w:r w:rsidR="008A649D">
        <w:rPr>
          <w:u w:val="single"/>
        </w:rPr>
        <w:t>Kepatuhan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atau</w:t>
      </w:r>
      <w:proofErr w:type="spellEnd"/>
      <w:r>
        <w:rPr>
          <w:u w:val="single"/>
        </w:rPr>
        <w:t xml:space="preserve"> </w:t>
      </w:r>
      <w:proofErr w:type="spellStart"/>
      <w:r w:rsidR="008A649D">
        <w:rPr>
          <w:u w:val="single"/>
        </w:rPr>
        <w:t>Hukum</w:t>
      </w:r>
      <w:proofErr w:type="spellEnd"/>
      <w:r w:rsidR="008A649D">
        <w:rPr>
          <w:u w:val="single"/>
        </w:rPr>
        <w:t xml:space="preserve"> SEKO</w:t>
      </w:r>
      <w:r>
        <w:t>.</w:t>
      </w:r>
    </w:p>
    <w:sectPr w:rsidR="00C73E44" w:rsidSect="002567D8">
      <w:pgSz w:w="12240" w:h="15840"/>
      <w:pgMar w:top="1660" w:right="1320" w:bottom="600" w:left="1340" w:header="960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5A4" w:rsidRDefault="009045A4">
      <w:r>
        <w:separator/>
      </w:r>
    </w:p>
  </w:endnote>
  <w:endnote w:type="continuationSeparator" w:id="0">
    <w:p w:rsidR="009045A4" w:rsidRDefault="0090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44" w:rsidRDefault="009045A4">
    <w:pPr>
      <w:pStyle w:val="BodyText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71pt;margin-top:760.3pt;width:147.6pt;height:10.9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" filled="f" stroked="f">
          <v:textbox inset="0,0,0,0">
            <w:txbxContent>
              <w:p w:rsidR="00C73E44" w:rsidRDefault="00860C5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SEKO Antitrust Rev 2 </w:t>
                </w:r>
                <w:proofErr w:type="spellStart"/>
                <w:r>
                  <w:rPr>
                    <w:sz w:val="16"/>
                  </w:rPr>
                  <w:t>Tanggal</w:t>
                </w:r>
                <w:proofErr w:type="spellEnd"/>
                <w:r>
                  <w:rPr>
                    <w:sz w:val="16"/>
                  </w:rPr>
                  <w:t xml:space="preserve"> 24 </w:t>
                </w:r>
                <w:proofErr w:type="spellStart"/>
                <w:r>
                  <w:rPr>
                    <w:sz w:val="16"/>
                  </w:rPr>
                  <w:t>Oktober</w:t>
                </w:r>
                <w:proofErr w:type="spellEnd"/>
                <w:r>
                  <w:rPr>
                    <w:sz w:val="16"/>
                  </w:rPr>
                  <w:t xml:space="preserve"> 2022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5A4" w:rsidRDefault="009045A4">
      <w:r>
        <w:separator/>
      </w:r>
    </w:p>
  </w:footnote>
  <w:footnote w:type="continuationSeparator" w:id="0">
    <w:p w:rsidR="009045A4" w:rsidRDefault="00904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44" w:rsidRDefault="00860C51">
    <w:pPr>
      <w:pStyle w:val="BodyText"/>
      <w:spacing w:line="14" w:lineRule="auto"/>
      <w:rPr>
        <w:sz w:val="20"/>
      </w:rPr>
    </w:pPr>
    <w:r>
      <w:rPr>
        <w:noProof/>
        <w:lang w:val="en-PH" w:eastAsia="en-PH" w:bidi="he-IL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609511</wp:posOffset>
          </wp:positionV>
          <wp:extent cx="2666620" cy="4569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6620" cy="456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83850"/>
    <w:multiLevelType w:val="hybridMultilevel"/>
    <w:tmpl w:val="052E2962"/>
    <w:lvl w:ilvl="0" w:tplc="0F5C85A6">
      <w:start w:val="1"/>
      <w:numFmt w:val="lowerLetter"/>
      <w:lvlText w:val="(%1)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957A0FCE">
      <w:numFmt w:val="bullet"/>
      <w:lvlText w:val="•"/>
      <w:lvlJc w:val="left"/>
      <w:pPr>
        <w:ind w:left="2344" w:hanging="720"/>
      </w:pPr>
      <w:rPr>
        <w:rFonts w:hint="default"/>
        <w:lang w:val="en-US" w:eastAsia="en-US" w:bidi="ar-SA"/>
      </w:rPr>
    </w:lvl>
    <w:lvl w:ilvl="2" w:tplc="92B47718"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ar-SA"/>
      </w:rPr>
    </w:lvl>
    <w:lvl w:ilvl="3" w:tplc="479ECB3C"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4" w:tplc="46C8E108">
      <w:numFmt w:val="bullet"/>
      <w:lvlText w:val="•"/>
      <w:lvlJc w:val="left"/>
      <w:pPr>
        <w:ind w:left="4756" w:hanging="720"/>
      </w:pPr>
      <w:rPr>
        <w:rFonts w:hint="default"/>
        <w:lang w:val="en-US" w:eastAsia="en-US" w:bidi="ar-SA"/>
      </w:rPr>
    </w:lvl>
    <w:lvl w:ilvl="5" w:tplc="9E141354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CDE42F5E"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 w:tplc="88F463AA"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8" w:tplc="01B62052"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73E44"/>
    <w:rsid w:val="00125705"/>
    <w:rsid w:val="001F0E7C"/>
    <w:rsid w:val="002037BF"/>
    <w:rsid w:val="002567D8"/>
    <w:rsid w:val="00707705"/>
    <w:rsid w:val="00726D52"/>
    <w:rsid w:val="00860C51"/>
    <w:rsid w:val="008A649D"/>
    <w:rsid w:val="009045A4"/>
    <w:rsid w:val="00B87DA0"/>
    <w:rsid w:val="00C50770"/>
    <w:rsid w:val="00C73E44"/>
    <w:rsid w:val="00D963DE"/>
    <w:rsid w:val="00E41D7B"/>
    <w:rsid w:val="00EB2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0965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7D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2567D8"/>
    <w:pPr>
      <w:spacing w:before="90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567D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567D8"/>
    <w:pPr>
      <w:ind w:left="1540" w:hanging="721"/>
    </w:pPr>
  </w:style>
  <w:style w:type="paragraph" w:customStyle="1" w:styleId="TableParagraph">
    <w:name w:val="Table Paragraph"/>
    <w:basedOn w:val="Normal"/>
    <w:uiPriority w:val="1"/>
    <w:qFormat/>
    <w:rsid w:val="002567D8"/>
  </w:style>
  <w:style w:type="paragraph" w:styleId="Header">
    <w:name w:val="header"/>
    <w:basedOn w:val="Normal"/>
    <w:link w:val="HeaderChar"/>
    <w:uiPriority w:val="99"/>
    <w:unhideWhenUsed/>
    <w:rsid w:val="00125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7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25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7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kirimkemailto:ethics@sekologistic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irimkemailto:ethics@sekologisti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2023-08-30T01:05:00Z</dcterms:created>
  <dcterms:modified xsi:type="dcterms:W3CDTF">2023-09-06T14:09:00Z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2023-08-30T01:30:42Z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ab8da909-bbd8-440c-8594-f2decc81a395</vt:lpwstr>
  </property>
  <property fmtid="{D5CDD505-2E9C-101B-9397-08002B2CF9AE}" pid="7" name="MSIP_Label_defa4170-0d19-0005-0004-bc88714345d2_ActionId">
    <vt:lpwstr>527d2437-8392-4c31-8016-0942ab2b2b65</vt:lpwstr>
  </property>
  <property fmtid="{D5CDD505-2E9C-101B-9397-08002B2CF9AE}" pid="8" name="MSIP_Label_defa4170-0d19-0005-0004-bc88714345d2_ContentBits">
    <vt:lpwstr>0</vt:lpwstr>
  </property>
</Properties>
</file>